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D9CA4" w14:textId="77777777" w:rsidR="00146D48" w:rsidRPr="005410D1" w:rsidRDefault="00146D48" w:rsidP="00E13F6A">
      <w:pPr>
        <w:spacing w:after="0" w:line="240" w:lineRule="auto"/>
        <w:ind w:firstLine="284"/>
        <w:rPr>
          <w:rFonts w:ascii="Times New Roman" w:hAnsi="Times New Roman" w:cs="Times New Roman"/>
          <w:sz w:val="24"/>
          <w:szCs w:val="24"/>
        </w:rPr>
      </w:pPr>
    </w:p>
    <w:tbl>
      <w:tblPr>
        <w:tblW w:w="5295" w:type="pct"/>
        <w:jc w:val="center"/>
        <w:tblCellMar>
          <w:top w:w="15" w:type="dxa"/>
          <w:left w:w="15" w:type="dxa"/>
          <w:bottom w:w="15" w:type="dxa"/>
          <w:right w:w="15" w:type="dxa"/>
        </w:tblCellMar>
        <w:tblLook w:val="04A0" w:firstRow="1" w:lastRow="0" w:firstColumn="1" w:lastColumn="0" w:noHBand="0" w:noVBand="1"/>
      </w:tblPr>
      <w:tblGrid>
        <w:gridCol w:w="10057"/>
      </w:tblGrid>
      <w:tr w:rsidR="00146D48" w:rsidRPr="00272F7E" w14:paraId="3F41A6B2" w14:textId="77777777" w:rsidTr="0004546D">
        <w:trPr>
          <w:jc w:val="center"/>
        </w:trPr>
        <w:tc>
          <w:tcPr>
            <w:tcW w:w="5000" w:type="pct"/>
            <w:tcBorders>
              <w:top w:val="nil"/>
              <w:left w:val="nil"/>
              <w:bottom w:val="nil"/>
              <w:right w:val="nil"/>
            </w:tcBorders>
            <w:tcMar>
              <w:top w:w="15" w:type="dxa"/>
              <w:left w:w="45" w:type="dxa"/>
              <w:bottom w:w="15" w:type="dxa"/>
              <w:right w:w="45" w:type="dxa"/>
            </w:tcMar>
            <w:hideMark/>
          </w:tcPr>
          <w:p w14:paraId="510427AF" w14:textId="77777777" w:rsidR="00E13F6A" w:rsidRPr="005410D1" w:rsidRDefault="00E13F6A" w:rsidP="00E13F6A">
            <w:pPr>
              <w:spacing w:after="0" w:line="240" w:lineRule="auto"/>
              <w:ind w:firstLine="284"/>
              <w:jc w:val="center"/>
              <w:rPr>
                <w:rFonts w:ascii="Times New Roman" w:eastAsia="Times New Roman" w:hAnsi="Times New Roman" w:cs="Times New Roman"/>
                <w:b/>
                <w:bCs/>
                <w:sz w:val="24"/>
                <w:szCs w:val="24"/>
                <w:lang w:eastAsia="en-US"/>
              </w:rPr>
            </w:pPr>
          </w:p>
          <w:p w14:paraId="4D213CF6" w14:textId="0DDC21AA" w:rsidR="00146D48" w:rsidRPr="00272F7E" w:rsidRDefault="00146D48" w:rsidP="00E13F6A">
            <w:pPr>
              <w:spacing w:after="0" w:line="240" w:lineRule="auto"/>
              <w:ind w:firstLine="284"/>
              <w:jc w:val="center"/>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NOTĂ DE FUNDAMENTARE</w:t>
            </w:r>
          </w:p>
          <w:p w14:paraId="64C7A6FE" w14:textId="2938218F" w:rsidR="003E19E8" w:rsidRPr="00272F7E" w:rsidRDefault="00146D48" w:rsidP="003E19E8">
            <w:pPr>
              <w:spacing w:after="0" w:line="240" w:lineRule="auto"/>
              <w:jc w:val="center"/>
              <w:rPr>
                <w:rFonts w:ascii="Times New Roman" w:eastAsia="Times New Roman" w:hAnsi="Times New Roman" w:cs="Times New Roman"/>
                <w:b/>
                <w:bCs/>
                <w:sz w:val="24"/>
                <w:szCs w:val="24"/>
                <w:lang w:eastAsia="en-US"/>
              </w:rPr>
            </w:pPr>
            <w:r w:rsidRPr="00272F7E">
              <w:rPr>
                <w:rFonts w:ascii="Times New Roman" w:eastAsia="Times New Roman" w:hAnsi="Times New Roman" w:cs="Times New Roman"/>
                <w:b/>
                <w:bCs/>
                <w:sz w:val="24"/>
                <w:szCs w:val="24"/>
                <w:lang w:eastAsia="en-US"/>
              </w:rPr>
              <w:t>la proiectul</w:t>
            </w:r>
            <w:r w:rsidRPr="00272F7E">
              <w:rPr>
                <w:rFonts w:ascii="Times New Roman" w:eastAsia="Times New Roman" w:hAnsi="Times New Roman" w:cs="Times New Roman"/>
                <w:sz w:val="24"/>
                <w:szCs w:val="24"/>
                <w:lang w:eastAsia="en-US"/>
              </w:rPr>
              <w:t xml:space="preserve"> </w:t>
            </w:r>
            <w:r w:rsidRPr="00272F7E">
              <w:rPr>
                <w:rFonts w:ascii="Times New Roman" w:eastAsia="Times New Roman" w:hAnsi="Times New Roman" w:cs="Times New Roman"/>
                <w:b/>
                <w:bCs/>
                <w:sz w:val="24"/>
                <w:szCs w:val="24"/>
                <w:lang w:eastAsia="ro-RO"/>
              </w:rPr>
              <w:t xml:space="preserve">de </w:t>
            </w:r>
            <w:r w:rsidRPr="00272F7E">
              <w:rPr>
                <w:rFonts w:ascii="Times New Roman" w:eastAsia="Times New Roman" w:hAnsi="Times New Roman" w:cs="Times New Roman"/>
                <w:b/>
                <w:bCs/>
                <w:sz w:val="24"/>
                <w:szCs w:val="24"/>
                <w:lang w:eastAsia="en-US"/>
              </w:rPr>
              <w:t>modificare</w:t>
            </w:r>
            <w:r w:rsidR="003E19E8" w:rsidRPr="00272F7E">
              <w:rPr>
                <w:rFonts w:ascii="Times New Roman" w:eastAsia="Times New Roman" w:hAnsi="Times New Roman" w:cs="Times New Roman"/>
                <w:b/>
                <w:bCs/>
                <w:sz w:val="24"/>
                <w:szCs w:val="24"/>
                <w:lang w:eastAsia="en-US"/>
              </w:rPr>
              <w:t xml:space="preserve"> a</w:t>
            </w:r>
            <w:r w:rsidRPr="00272F7E">
              <w:rPr>
                <w:rFonts w:ascii="Times New Roman" w:eastAsia="Times New Roman" w:hAnsi="Times New Roman" w:cs="Times New Roman"/>
                <w:b/>
                <w:bCs/>
                <w:sz w:val="24"/>
                <w:szCs w:val="24"/>
                <w:lang w:eastAsia="en-US"/>
              </w:rPr>
              <w:t xml:space="preserve"> </w:t>
            </w:r>
            <w:r w:rsidR="003E19E8" w:rsidRPr="00272F7E">
              <w:rPr>
                <w:rFonts w:ascii="Times New Roman" w:eastAsia="Times New Roman" w:hAnsi="Times New Roman" w:cs="Times New Roman"/>
                <w:b/>
                <w:bCs/>
                <w:sz w:val="24"/>
                <w:szCs w:val="24"/>
                <w:lang w:eastAsia="en-US"/>
              </w:rPr>
              <w:t xml:space="preserve">Codului rețelelor de gaze naturale, aprobat prin Hotărârea </w:t>
            </w:r>
          </w:p>
          <w:p w14:paraId="5A5E4406" w14:textId="77777777" w:rsidR="003E19E8" w:rsidRPr="00272F7E" w:rsidRDefault="003E19E8" w:rsidP="003E19E8">
            <w:pPr>
              <w:spacing w:after="0" w:line="240" w:lineRule="auto"/>
              <w:jc w:val="center"/>
              <w:rPr>
                <w:rFonts w:ascii="Times New Roman" w:eastAsia="Times New Roman" w:hAnsi="Times New Roman" w:cs="Times New Roman"/>
                <w:b/>
                <w:bCs/>
                <w:sz w:val="24"/>
                <w:szCs w:val="24"/>
                <w:lang w:eastAsia="en-US"/>
              </w:rPr>
            </w:pPr>
            <w:r w:rsidRPr="00272F7E">
              <w:rPr>
                <w:rFonts w:ascii="Times New Roman" w:eastAsia="Times New Roman" w:hAnsi="Times New Roman" w:cs="Times New Roman"/>
                <w:b/>
                <w:bCs/>
                <w:sz w:val="24"/>
                <w:szCs w:val="24"/>
                <w:lang w:eastAsia="en-US"/>
              </w:rPr>
              <w:t>Consiliului de administrație al ANRE</w:t>
            </w:r>
            <w:hyperlink r:id="rId6" w:history="1">
              <w:r w:rsidRPr="00272F7E">
                <w:rPr>
                  <w:rFonts w:ascii="Times New Roman" w:eastAsia="Times New Roman" w:hAnsi="Times New Roman" w:cs="Times New Roman"/>
                  <w:b/>
                  <w:bCs/>
                  <w:sz w:val="24"/>
                  <w:szCs w:val="24"/>
                  <w:lang w:eastAsia="en-US"/>
                </w:rPr>
                <w:t xml:space="preserve"> nr. 420/2019</w:t>
              </w:r>
            </w:hyperlink>
            <w:r w:rsidRPr="00272F7E">
              <w:rPr>
                <w:rFonts w:ascii="Times New Roman" w:eastAsia="Times New Roman" w:hAnsi="Times New Roman" w:cs="Times New Roman"/>
                <w:b/>
                <w:bCs/>
                <w:sz w:val="24"/>
                <w:szCs w:val="24"/>
                <w:lang w:eastAsia="en-US"/>
              </w:rPr>
              <w:t xml:space="preserve"> </w:t>
            </w:r>
          </w:p>
          <w:p w14:paraId="080B9437" w14:textId="3004C1FA" w:rsidR="00146D48" w:rsidRPr="00272F7E" w:rsidRDefault="00146D48" w:rsidP="003E19E8">
            <w:pPr>
              <w:spacing w:after="0" w:line="240" w:lineRule="auto"/>
              <w:ind w:left="567" w:firstLine="284"/>
              <w:jc w:val="center"/>
              <w:rPr>
                <w:rFonts w:ascii="Times New Roman" w:eastAsia="Times New Roman" w:hAnsi="Times New Roman" w:cs="Times New Roman"/>
                <w:sz w:val="24"/>
                <w:szCs w:val="24"/>
                <w:lang w:eastAsia="en-US"/>
              </w:rPr>
            </w:pPr>
          </w:p>
        </w:tc>
      </w:tr>
      <w:tr w:rsidR="00146D48" w:rsidRPr="00272F7E" w14:paraId="527EEA47"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A4D4A7" w14:textId="6CCFC7D3" w:rsidR="00146D48" w:rsidRPr="00272F7E" w:rsidRDefault="00146D48" w:rsidP="00E13F6A">
            <w:pPr>
              <w:spacing w:after="0" w:line="240" w:lineRule="auto"/>
              <w:ind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1. Denumirea autorului res</w:t>
            </w:r>
            <w:r w:rsidR="006F2C7E" w:rsidRPr="00272F7E">
              <w:rPr>
                <w:rFonts w:ascii="Times New Roman" w:eastAsia="Times New Roman" w:hAnsi="Times New Roman" w:cs="Times New Roman"/>
                <w:b/>
                <w:bCs/>
                <w:sz w:val="24"/>
                <w:szCs w:val="24"/>
                <w:lang w:eastAsia="en-US"/>
              </w:rPr>
              <w:t>p</w:t>
            </w:r>
            <w:r w:rsidRPr="00272F7E">
              <w:rPr>
                <w:rFonts w:ascii="Times New Roman" w:eastAsia="Times New Roman" w:hAnsi="Times New Roman" w:cs="Times New Roman"/>
                <w:b/>
                <w:bCs/>
                <w:sz w:val="24"/>
                <w:szCs w:val="24"/>
                <w:lang w:eastAsia="en-US"/>
              </w:rPr>
              <w:t>onsabil de elaborarea proiectului actului normativ</w:t>
            </w:r>
          </w:p>
        </w:tc>
      </w:tr>
      <w:tr w:rsidR="00146D48" w:rsidRPr="00272F7E" w14:paraId="7C55CA86"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EE76F0" w14:textId="3978C2FA" w:rsidR="00146D48" w:rsidRPr="00272F7E" w:rsidRDefault="00146D48" w:rsidP="00E13F6A">
            <w:pPr>
              <w:spacing w:after="0" w:line="240" w:lineRule="auto"/>
              <w:ind w:firstLine="525"/>
              <w:rPr>
                <w:rFonts w:ascii="Times New Roman" w:eastAsia="Times New Roman" w:hAnsi="Times New Roman" w:cs="Times New Roman"/>
                <w:sz w:val="24"/>
                <w:szCs w:val="24"/>
                <w:lang w:eastAsia="en-US"/>
              </w:rPr>
            </w:pPr>
            <w:r w:rsidRPr="00272F7E">
              <w:rPr>
                <w:rFonts w:ascii="Times New Roman" w:hAnsi="Times New Roman" w:cs="Times New Roman"/>
                <w:bCs/>
                <w:sz w:val="24"/>
                <w:szCs w:val="24"/>
              </w:rPr>
              <w:t>Agenția Națională pentru Reglementare în Energetică (ANRE)</w:t>
            </w:r>
            <w:r w:rsidR="00E13F6A" w:rsidRPr="00272F7E">
              <w:rPr>
                <w:rFonts w:ascii="Times New Roman" w:hAnsi="Times New Roman" w:cs="Times New Roman"/>
                <w:bCs/>
                <w:sz w:val="24"/>
                <w:szCs w:val="24"/>
              </w:rPr>
              <w:t>.</w:t>
            </w:r>
          </w:p>
        </w:tc>
      </w:tr>
      <w:tr w:rsidR="00146D48" w:rsidRPr="00272F7E" w14:paraId="077DF252" w14:textId="77777777" w:rsidTr="00E13F6A">
        <w:trPr>
          <w:trHeight w:val="333"/>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4761C2" w14:textId="77777777" w:rsidR="00146D48" w:rsidRPr="00272F7E" w:rsidRDefault="00146D48" w:rsidP="00E13F6A">
            <w:pPr>
              <w:spacing w:after="0" w:line="240" w:lineRule="auto"/>
              <w:ind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 xml:space="preserve">2. </w:t>
            </w:r>
            <w:proofErr w:type="spellStart"/>
            <w:r w:rsidRPr="00272F7E">
              <w:rPr>
                <w:rFonts w:ascii="Times New Roman" w:eastAsia="Times New Roman" w:hAnsi="Times New Roman" w:cs="Times New Roman"/>
                <w:b/>
                <w:bCs/>
                <w:sz w:val="24"/>
                <w:szCs w:val="24"/>
                <w:lang w:eastAsia="en-US"/>
              </w:rPr>
              <w:t>Condiţiile</w:t>
            </w:r>
            <w:proofErr w:type="spellEnd"/>
            <w:r w:rsidRPr="00272F7E">
              <w:rPr>
                <w:rFonts w:ascii="Times New Roman" w:eastAsia="Times New Roman" w:hAnsi="Times New Roman" w:cs="Times New Roman"/>
                <w:b/>
                <w:bCs/>
                <w:sz w:val="24"/>
                <w:szCs w:val="24"/>
                <w:lang w:eastAsia="en-US"/>
              </w:rPr>
              <w:t xml:space="preserve"> ce au impus elaborarea proiectului actului normativ</w:t>
            </w:r>
          </w:p>
        </w:tc>
      </w:tr>
      <w:tr w:rsidR="00146D48" w:rsidRPr="00272F7E" w14:paraId="16EF45B9" w14:textId="77777777" w:rsidTr="00E13F6A">
        <w:trPr>
          <w:trHeight w:val="1996"/>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C5F907" w14:textId="15FAD63C" w:rsidR="0068567F" w:rsidRPr="00272F7E" w:rsidRDefault="00580937" w:rsidP="009B169D">
            <w:pPr>
              <w:tabs>
                <w:tab w:val="left" w:pos="9595"/>
              </w:tabs>
              <w:spacing w:after="0" w:line="240" w:lineRule="auto"/>
              <w:ind w:left="92" w:right="87" w:firstLine="425"/>
              <w:jc w:val="both"/>
              <w:rPr>
                <w:rFonts w:ascii="Times New Roman" w:eastAsia="Calibri" w:hAnsi="Times New Roman" w:cs="Times New Roman"/>
                <w:sz w:val="24"/>
                <w:szCs w:val="24"/>
                <w:lang w:eastAsia="uk-UA"/>
              </w:rPr>
            </w:pPr>
            <w:r w:rsidRPr="00272F7E">
              <w:rPr>
                <w:rFonts w:ascii="Times New Roman" w:hAnsi="Times New Roman" w:cs="Times New Roman"/>
                <w:bCs/>
                <w:sz w:val="24"/>
                <w:szCs w:val="24"/>
              </w:rPr>
              <w:t xml:space="preserve">Temeiul juridic de operare a modificărilor </w:t>
            </w:r>
            <w:r w:rsidRPr="00272F7E">
              <w:rPr>
                <w:rFonts w:ascii="Times New Roman" w:eastAsia="Times New Roman" w:hAnsi="Times New Roman" w:cs="Times New Roman"/>
                <w:bCs/>
                <w:sz w:val="24"/>
                <w:szCs w:val="24"/>
                <w:lang w:eastAsia="ro-RO"/>
              </w:rPr>
              <w:t>la unele</w:t>
            </w:r>
            <w:r w:rsidRPr="00272F7E">
              <w:rPr>
                <w:rFonts w:ascii="Times New Roman" w:eastAsia="Times New Roman" w:hAnsi="Times New Roman" w:cs="Times New Roman"/>
                <w:bCs/>
                <w:sz w:val="24"/>
                <w:szCs w:val="24"/>
                <w:lang w:eastAsia="ar-SA"/>
              </w:rPr>
              <w:t xml:space="preserve"> Hotărâri ale Consiliului de </w:t>
            </w:r>
            <w:proofErr w:type="spellStart"/>
            <w:r w:rsidR="000A4054" w:rsidRPr="00272F7E">
              <w:rPr>
                <w:rFonts w:ascii="Times New Roman" w:eastAsia="Times New Roman" w:hAnsi="Times New Roman" w:cs="Times New Roman"/>
                <w:bCs/>
                <w:sz w:val="24"/>
                <w:szCs w:val="24"/>
                <w:lang w:eastAsia="ar-SA"/>
              </w:rPr>
              <w:t>a</w:t>
            </w:r>
            <w:r w:rsidRPr="00272F7E">
              <w:rPr>
                <w:rFonts w:ascii="Times New Roman" w:eastAsia="Times New Roman" w:hAnsi="Times New Roman" w:cs="Times New Roman"/>
                <w:bCs/>
                <w:sz w:val="24"/>
                <w:szCs w:val="24"/>
                <w:lang w:eastAsia="ar-SA"/>
              </w:rPr>
              <w:t>dministraţie</w:t>
            </w:r>
            <w:proofErr w:type="spellEnd"/>
            <w:r w:rsidRPr="00272F7E">
              <w:rPr>
                <w:rFonts w:ascii="Times New Roman" w:eastAsia="Times New Roman" w:hAnsi="Times New Roman" w:cs="Times New Roman"/>
                <w:bCs/>
                <w:sz w:val="24"/>
                <w:szCs w:val="24"/>
                <w:lang w:eastAsia="ar-SA"/>
              </w:rPr>
              <w:t xml:space="preserve"> al ANRE constituie art. 7 alin. (1) lit. </w:t>
            </w:r>
            <w:r w:rsidRPr="00272F7E">
              <w:rPr>
                <w:rFonts w:ascii="Times New Roman" w:hAnsi="Times New Roman" w:cs="Times New Roman"/>
                <w:sz w:val="24"/>
                <w:szCs w:val="24"/>
              </w:rPr>
              <w:t xml:space="preserve">k) și </w:t>
            </w:r>
            <w:r w:rsidRPr="00272F7E">
              <w:rPr>
                <w:rFonts w:ascii="Times New Roman" w:eastAsia="Times New Roman" w:hAnsi="Times New Roman" w:cs="Times New Roman"/>
                <w:bCs/>
                <w:sz w:val="24"/>
                <w:szCs w:val="24"/>
                <w:lang w:eastAsia="ar-SA"/>
              </w:rPr>
              <w:t xml:space="preserve">lit. </w:t>
            </w:r>
            <w:r w:rsidRPr="00272F7E">
              <w:rPr>
                <w:rFonts w:ascii="Times New Roman" w:hAnsi="Times New Roman" w:cs="Times New Roman"/>
                <w:sz w:val="24"/>
                <w:szCs w:val="24"/>
              </w:rPr>
              <w:t>q</w:t>
            </w:r>
            <w:r w:rsidRPr="00272F7E">
              <w:rPr>
                <w:rFonts w:ascii="Times New Roman" w:hAnsi="Times New Roman" w:cs="Times New Roman"/>
                <w:sz w:val="24"/>
                <w:szCs w:val="24"/>
                <w:vertAlign w:val="superscript"/>
              </w:rPr>
              <w:t>1</w:t>
            </w:r>
            <w:r w:rsidRPr="00272F7E">
              <w:rPr>
                <w:rFonts w:ascii="Times New Roman" w:hAnsi="Times New Roman" w:cs="Times New Roman"/>
                <w:sz w:val="24"/>
                <w:szCs w:val="24"/>
              </w:rPr>
              <w:t>)</w:t>
            </w:r>
            <w:r w:rsidR="005D0FCC" w:rsidRPr="00272F7E">
              <w:rPr>
                <w:rFonts w:ascii="Times New Roman" w:hAnsi="Times New Roman" w:cs="Times New Roman"/>
                <w:sz w:val="24"/>
                <w:szCs w:val="24"/>
              </w:rPr>
              <w:t xml:space="preserve">, </w:t>
            </w:r>
            <w:r w:rsidRPr="00272F7E">
              <w:rPr>
                <w:rFonts w:ascii="Times New Roman" w:eastAsia="Times New Roman" w:hAnsi="Times New Roman" w:cs="Times New Roman"/>
                <w:bCs/>
                <w:sz w:val="24"/>
                <w:szCs w:val="24"/>
                <w:lang w:eastAsia="ar-SA"/>
              </w:rPr>
              <w:t>art. 72 alin. (3)</w:t>
            </w:r>
            <w:r w:rsidRPr="00272F7E">
              <w:rPr>
                <w:rFonts w:ascii="Times New Roman" w:eastAsia="Times New Roman" w:hAnsi="Times New Roman" w:cs="Times New Roman"/>
                <w:bCs/>
                <w:i/>
                <w:sz w:val="24"/>
                <w:szCs w:val="24"/>
                <w:lang w:eastAsia="ar-SA"/>
              </w:rPr>
              <w:t xml:space="preserve"> </w:t>
            </w:r>
            <w:r w:rsidRPr="00272F7E">
              <w:rPr>
                <w:rFonts w:ascii="Times New Roman" w:eastAsia="Times New Roman" w:hAnsi="Times New Roman" w:cs="Times New Roman"/>
                <w:bCs/>
                <w:sz w:val="24"/>
                <w:szCs w:val="24"/>
                <w:lang w:eastAsia="ar-SA"/>
              </w:rPr>
              <w:t xml:space="preserve">din Legea </w:t>
            </w:r>
            <w:r w:rsidR="009B169D" w:rsidRPr="00272F7E">
              <w:rPr>
                <w:rFonts w:ascii="Times New Roman" w:eastAsia="Times New Roman" w:hAnsi="Times New Roman" w:cs="Times New Roman"/>
                <w:bCs/>
                <w:sz w:val="24"/>
                <w:szCs w:val="24"/>
                <w:lang w:eastAsia="ar-SA"/>
              </w:rPr>
              <w:t xml:space="preserve">nr. 108/2016 </w:t>
            </w:r>
            <w:r w:rsidRPr="00272F7E">
              <w:rPr>
                <w:rFonts w:ascii="Times New Roman" w:eastAsia="Times New Roman" w:hAnsi="Times New Roman" w:cs="Times New Roman"/>
                <w:bCs/>
                <w:sz w:val="24"/>
                <w:szCs w:val="24"/>
                <w:lang w:eastAsia="ar-SA"/>
              </w:rPr>
              <w:t xml:space="preserve">cu privire la gazele naturale </w:t>
            </w:r>
            <w:r w:rsidR="00E13F6A" w:rsidRPr="00272F7E">
              <w:rPr>
                <w:rFonts w:ascii="Times New Roman" w:eastAsia="Times New Roman" w:hAnsi="Times New Roman" w:cs="Times New Roman"/>
                <w:bCs/>
                <w:sz w:val="24"/>
                <w:szCs w:val="24"/>
                <w:lang w:eastAsia="ar-SA"/>
              </w:rPr>
              <w:t xml:space="preserve">(Legea nr. 108/2016) </w:t>
            </w:r>
            <w:r w:rsidRPr="00272F7E">
              <w:rPr>
                <w:rFonts w:ascii="Times New Roman" w:eastAsia="Times New Roman" w:hAnsi="Times New Roman" w:cs="Times New Roman"/>
                <w:bCs/>
                <w:sz w:val="24"/>
                <w:szCs w:val="24"/>
                <w:lang w:eastAsia="ar-SA"/>
              </w:rPr>
              <w:t>cu modificările ulterioare</w:t>
            </w:r>
            <w:r w:rsidR="009E1481" w:rsidRPr="00272F7E">
              <w:rPr>
                <w:rFonts w:ascii="Times New Roman" w:eastAsia="Times New Roman" w:hAnsi="Times New Roman" w:cs="Times New Roman"/>
                <w:bCs/>
                <w:sz w:val="24"/>
                <w:szCs w:val="24"/>
                <w:lang w:eastAsia="ar-SA"/>
              </w:rPr>
              <w:t xml:space="preserve">. </w:t>
            </w:r>
            <w:r w:rsidR="004B7B17" w:rsidRPr="00272F7E">
              <w:rPr>
                <w:rFonts w:ascii="Times New Roman" w:eastAsia="Times New Roman" w:hAnsi="Times New Roman" w:cs="Times New Roman"/>
                <w:bCs/>
                <w:sz w:val="24"/>
                <w:szCs w:val="24"/>
                <w:lang w:eastAsia="ar-SA"/>
              </w:rPr>
              <w:t>În conformitate cu art. 7 alin. (1) lit. q</w:t>
            </w:r>
            <w:r w:rsidR="004B7B17" w:rsidRPr="00272F7E">
              <w:rPr>
                <w:rFonts w:ascii="Times New Roman" w:eastAsia="Times New Roman" w:hAnsi="Times New Roman" w:cs="Times New Roman"/>
                <w:bCs/>
                <w:sz w:val="24"/>
                <w:szCs w:val="24"/>
                <w:vertAlign w:val="superscript"/>
                <w:lang w:eastAsia="ar-SA"/>
              </w:rPr>
              <w:t>1</w:t>
            </w:r>
            <w:r w:rsidR="004B7B17" w:rsidRPr="00272F7E">
              <w:rPr>
                <w:rFonts w:ascii="Times New Roman" w:eastAsia="Times New Roman" w:hAnsi="Times New Roman" w:cs="Times New Roman"/>
                <w:bCs/>
                <w:sz w:val="24"/>
                <w:szCs w:val="24"/>
                <w:lang w:eastAsia="ar-SA"/>
              </w:rPr>
              <w:t>) din Legea nr. 108/2016</w:t>
            </w:r>
            <w:r w:rsidR="00E13F6A" w:rsidRPr="00272F7E">
              <w:rPr>
                <w:rFonts w:ascii="Times New Roman" w:eastAsia="Times New Roman" w:hAnsi="Times New Roman" w:cs="Times New Roman"/>
                <w:bCs/>
                <w:sz w:val="24"/>
                <w:szCs w:val="24"/>
                <w:lang w:eastAsia="ar-SA"/>
              </w:rPr>
              <w:t xml:space="preserve"> </w:t>
            </w:r>
            <w:proofErr w:type="spellStart"/>
            <w:r w:rsidR="004B7B17" w:rsidRPr="00272F7E">
              <w:rPr>
                <w:rFonts w:ascii="Times New Roman" w:hAnsi="Times New Roman" w:cs="Times New Roman"/>
                <w:bCs/>
                <w:sz w:val="24"/>
                <w:szCs w:val="24"/>
              </w:rPr>
              <w:t>Agenţia</w:t>
            </w:r>
            <w:proofErr w:type="spellEnd"/>
            <w:r w:rsidR="004B7B17" w:rsidRPr="00272F7E">
              <w:rPr>
                <w:rFonts w:ascii="Times New Roman" w:hAnsi="Times New Roman" w:cs="Times New Roman"/>
                <w:bCs/>
                <w:sz w:val="24"/>
                <w:szCs w:val="24"/>
              </w:rPr>
              <w:t xml:space="preserve"> aprobă Codul </w:t>
            </w:r>
            <w:r w:rsidR="006F2C7E" w:rsidRPr="00272F7E">
              <w:rPr>
                <w:rFonts w:ascii="Times New Roman" w:hAnsi="Times New Roman" w:cs="Times New Roman"/>
                <w:bCs/>
                <w:sz w:val="24"/>
                <w:szCs w:val="24"/>
              </w:rPr>
              <w:t>rețelelor</w:t>
            </w:r>
            <w:r w:rsidR="004B7B17" w:rsidRPr="00272F7E">
              <w:rPr>
                <w:rFonts w:ascii="Times New Roman" w:hAnsi="Times New Roman" w:cs="Times New Roman"/>
                <w:bCs/>
                <w:sz w:val="24"/>
                <w:szCs w:val="24"/>
              </w:rPr>
              <w:t xml:space="preserve"> de gaze naturale </w:t>
            </w:r>
            <w:proofErr w:type="spellStart"/>
            <w:r w:rsidR="004B7B17" w:rsidRPr="00272F7E">
              <w:rPr>
                <w:rFonts w:ascii="Times New Roman" w:hAnsi="Times New Roman" w:cs="Times New Roman"/>
                <w:bCs/>
                <w:sz w:val="24"/>
                <w:szCs w:val="24"/>
              </w:rPr>
              <w:t>şi</w:t>
            </w:r>
            <w:proofErr w:type="spellEnd"/>
            <w:r w:rsidR="004B7B17" w:rsidRPr="00272F7E">
              <w:rPr>
                <w:rFonts w:ascii="Times New Roman" w:hAnsi="Times New Roman" w:cs="Times New Roman"/>
                <w:bCs/>
                <w:sz w:val="24"/>
                <w:szCs w:val="24"/>
              </w:rPr>
              <w:t xml:space="preserve"> actele normative de implementare a acestuia, elaborate de operatorul sistemului de transport (OST) </w:t>
            </w:r>
            <w:proofErr w:type="spellStart"/>
            <w:r w:rsidR="004B7B17" w:rsidRPr="00272F7E">
              <w:rPr>
                <w:rFonts w:ascii="Times New Roman" w:hAnsi="Times New Roman" w:cs="Times New Roman"/>
                <w:bCs/>
                <w:sz w:val="24"/>
                <w:szCs w:val="24"/>
              </w:rPr>
              <w:t>şi</w:t>
            </w:r>
            <w:proofErr w:type="spellEnd"/>
            <w:r w:rsidR="004B7B17" w:rsidRPr="00272F7E">
              <w:rPr>
                <w:rFonts w:ascii="Times New Roman" w:hAnsi="Times New Roman" w:cs="Times New Roman"/>
                <w:bCs/>
                <w:sz w:val="24"/>
                <w:szCs w:val="24"/>
              </w:rPr>
              <w:t xml:space="preserve"> mon</w:t>
            </w:r>
            <w:r w:rsidR="00E13F6A" w:rsidRPr="00272F7E">
              <w:rPr>
                <w:rFonts w:ascii="Times New Roman" w:hAnsi="Times New Roman" w:cs="Times New Roman"/>
                <w:bCs/>
                <w:sz w:val="24"/>
                <w:szCs w:val="24"/>
              </w:rPr>
              <w:t>itorizează respectarea acestora. La fel, î</w:t>
            </w:r>
            <w:r w:rsidR="00FF6F94" w:rsidRPr="00272F7E">
              <w:rPr>
                <w:rFonts w:ascii="Times New Roman" w:hAnsi="Times New Roman" w:cs="Times New Roman"/>
                <w:bCs/>
                <w:sz w:val="24"/>
                <w:szCs w:val="24"/>
              </w:rPr>
              <w:t>n conformitate cu</w:t>
            </w:r>
            <w:r w:rsidR="0068567F" w:rsidRPr="00272F7E">
              <w:rPr>
                <w:rFonts w:ascii="Times New Roman" w:hAnsi="Times New Roman" w:cs="Times New Roman"/>
                <w:bCs/>
                <w:sz w:val="24"/>
                <w:szCs w:val="24"/>
              </w:rPr>
              <w:t xml:space="preserve"> </w:t>
            </w:r>
            <w:r w:rsidR="0068567F" w:rsidRPr="00272F7E">
              <w:rPr>
                <w:rFonts w:ascii="Times New Roman" w:hAnsi="Times New Roman" w:cs="Times New Roman"/>
                <w:bCs/>
                <w:i/>
                <w:sz w:val="24"/>
                <w:szCs w:val="24"/>
              </w:rPr>
              <w:t xml:space="preserve">art. 72 alin. (3) </w:t>
            </w:r>
            <w:r w:rsidR="0068567F" w:rsidRPr="00272F7E">
              <w:rPr>
                <w:rFonts w:ascii="Times New Roman" w:hAnsi="Times New Roman" w:cs="Times New Roman"/>
                <w:bCs/>
                <w:sz w:val="24"/>
                <w:szCs w:val="24"/>
              </w:rPr>
              <w:t xml:space="preserve">din Legea nr. 108/2016, </w:t>
            </w:r>
            <w:r w:rsidR="009E1481" w:rsidRPr="00272F7E">
              <w:rPr>
                <w:rFonts w:ascii="Times New Roman" w:hAnsi="Times New Roman" w:cs="Times New Roman"/>
                <w:bCs/>
                <w:sz w:val="24"/>
                <w:szCs w:val="24"/>
              </w:rPr>
              <w:t>o</w:t>
            </w:r>
            <w:r w:rsidR="0068567F" w:rsidRPr="00272F7E">
              <w:rPr>
                <w:rFonts w:ascii="Times New Roman" w:hAnsi="Times New Roman" w:cs="Times New Roman"/>
                <w:bCs/>
                <w:sz w:val="24"/>
                <w:szCs w:val="24"/>
              </w:rPr>
              <w:t>peratorul sistemului de transport poate oferi capacitate condiționată.</w:t>
            </w:r>
          </w:p>
        </w:tc>
      </w:tr>
      <w:tr w:rsidR="00146D48" w:rsidRPr="00272F7E" w14:paraId="1B124F31"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7EF453" w14:textId="3C9D172B" w:rsidR="00146D48" w:rsidRPr="00272F7E" w:rsidRDefault="00146D48" w:rsidP="008A634E">
            <w:pPr>
              <w:tabs>
                <w:tab w:val="left" w:pos="9595"/>
              </w:tabs>
              <w:spacing w:after="120" w:line="240" w:lineRule="auto"/>
              <w:ind w:left="91" w:right="87" w:firstLine="147"/>
              <w:jc w:val="both"/>
              <w:rPr>
                <w:rFonts w:ascii="Times New Roman" w:eastAsia="Times New Roman" w:hAnsi="Times New Roman" w:cs="Times New Roman"/>
                <w:sz w:val="24"/>
                <w:szCs w:val="24"/>
                <w:lang w:eastAsia="en-US"/>
              </w:rPr>
            </w:pPr>
            <w:r w:rsidRPr="00272F7E">
              <w:rPr>
                <w:rFonts w:ascii="Times New Roman" w:eastAsia="Times New Roman" w:hAnsi="Times New Roman" w:cs="Times New Roman"/>
                <w:sz w:val="24"/>
                <w:szCs w:val="24"/>
                <w:lang w:eastAsia="en-US"/>
              </w:rPr>
              <w:t xml:space="preserve">2.2. </w:t>
            </w:r>
            <w:r w:rsidRPr="00272F7E">
              <w:rPr>
                <w:rFonts w:ascii="Times New Roman" w:eastAsia="Times New Roman" w:hAnsi="Times New Roman" w:cs="Times New Roman"/>
                <w:i/>
                <w:sz w:val="24"/>
                <w:szCs w:val="24"/>
                <w:lang w:eastAsia="en-US"/>
              </w:rPr>
              <w:t xml:space="preserve">Descrierea </w:t>
            </w:r>
            <w:proofErr w:type="spellStart"/>
            <w:r w:rsidRPr="00272F7E">
              <w:rPr>
                <w:rFonts w:ascii="Times New Roman" w:eastAsia="Times New Roman" w:hAnsi="Times New Roman" w:cs="Times New Roman"/>
                <w:i/>
                <w:sz w:val="24"/>
                <w:szCs w:val="24"/>
                <w:lang w:eastAsia="en-US"/>
              </w:rPr>
              <w:t>situaţiei</w:t>
            </w:r>
            <w:proofErr w:type="spellEnd"/>
            <w:r w:rsidRPr="00272F7E">
              <w:rPr>
                <w:rFonts w:ascii="Times New Roman" w:eastAsia="Times New Roman" w:hAnsi="Times New Roman" w:cs="Times New Roman"/>
                <w:i/>
                <w:sz w:val="24"/>
                <w:szCs w:val="24"/>
                <w:lang w:eastAsia="en-US"/>
              </w:rPr>
              <w:t xml:space="preserve"> actuale </w:t>
            </w:r>
            <w:proofErr w:type="spellStart"/>
            <w:r w:rsidRPr="00272F7E">
              <w:rPr>
                <w:rFonts w:ascii="Times New Roman" w:eastAsia="Times New Roman" w:hAnsi="Times New Roman" w:cs="Times New Roman"/>
                <w:i/>
                <w:sz w:val="24"/>
                <w:szCs w:val="24"/>
                <w:lang w:eastAsia="en-US"/>
              </w:rPr>
              <w:t>şi</w:t>
            </w:r>
            <w:proofErr w:type="spellEnd"/>
            <w:r w:rsidRPr="00272F7E">
              <w:rPr>
                <w:rFonts w:ascii="Times New Roman" w:eastAsia="Times New Roman" w:hAnsi="Times New Roman" w:cs="Times New Roman"/>
                <w:i/>
                <w:sz w:val="24"/>
                <w:szCs w:val="24"/>
                <w:lang w:eastAsia="en-US"/>
              </w:rPr>
              <w:t xml:space="preserve"> a problemelor care impun </w:t>
            </w:r>
            <w:r w:rsidR="006F2C7E" w:rsidRPr="00272F7E">
              <w:rPr>
                <w:rFonts w:ascii="Times New Roman" w:eastAsia="Times New Roman" w:hAnsi="Times New Roman" w:cs="Times New Roman"/>
                <w:i/>
                <w:sz w:val="24"/>
                <w:szCs w:val="24"/>
                <w:lang w:eastAsia="en-US"/>
              </w:rPr>
              <w:t>intervenția</w:t>
            </w:r>
            <w:r w:rsidRPr="00272F7E">
              <w:rPr>
                <w:rFonts w:ascii="Times New Roman" w:eastAsia="Times New Roman" w:hAnsi="Times New Roman" w:cs="Times New Roman"/>
                <w:i/>
                <w:sz w:val="24"/>
                <w:szCs w:val="24"/>
                <w:lang w:eastAsia="en-US"/>
              </w:rPr>
              <w:t xml:space="preserve">, inclusiv a cadrului normativ aplicabil </w:t>
            </w:r>
            <w:proofErr w:type="spellStart"/>
            <w:r w:rsidRPr="00272F7E">
              <w:rPr>
                <w:rFonts w:ascii="Times New Roman" w:eastAsia="Times New Roman" w:hAnsi="Times New Roman" w:cs="Times New Roman"/>
                <w:i/>
                <w:sz w:val="24"/>
                <w:szCs w:val="24"/>
                <w:lang w:eastAsia="en-US"/>
              </w:rPr>
              <w:t>şi</w:t>
            </w:r>
            <w:proofErr w:type="spellEnd"/>
            <w:r w:rsidRPr="00272F7E">
              <w:rPr>
                <w:rFonts w:ascii="Times New Roman" w:eastAsia="Times New Roman" w:hAnsi="Times New Roman" w:cs="Times New Roman"/>
                <w:i/>
                <w:sz w:val="24"/>
                <w:szCs w:val="24"/>
                <w:lang w:eastAsia="en-US"/>
              </w:rPr>
              <w:t xml:space="preserve"> a </w:t>
            </w:r>
            <w:proofErr w:type="spellStart"/>
            <w:r w:rsidRPr="00272F7E">
              <w:rPr>
                <w:rFonts w:ascii="Times New Roman" w:eastAsia="Times New Roman" w:hAnsi="Times New Roman" w:cs="Times New Roman"/>
                <w:i/>
                <w:sz w:val="24"/>
                <w:szCs w:val="24"/>
                <w:lang w:eastAsia="en-US"/>
              </w:rPr>
              <w:t>deficienţelor</w:t>
            </w:r>
            <w:proofErr w:type="spellEnd"/>
            <w:r w:rsidRPr="00272F7E">
              <w:rPr>
                <w:rFonts w:ascii="Times New Roman" w:eastAsia="Times New Roman" w:hAnsi="Times New Roman" w:cs="Times New Roman"/>
                <w:i/>
                <w:sz w:val="24"/>
                <w:szCs w:val="24"/>
                <w:lang w:eastAsia="en-US"/>
              </w:rPr>
              <w:t>/lacunelor normative</w:t>
            </w:r>
          </w:p>
          <w:p w14:paraId="38FA94E0" w14:textId="42A348DB" w:rsidR="009E1481" w:rsidRPr="00272F7E" w:rsidRDefault="00FF6F94"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Criza energetică </w:t>
            </w:r>
            <w:r w:rsidR="0004546D" w:rsidRPr="00272F7E">
              <w:rPr>
                <w:rFonts w:ascii="Times New Roman" w:eastAsia="Times New Roman" w:hAnsi="Times New Roman" w:cs="Times New Roman"/>
                <w:sz w:val="24"/>
                <w:szCs w:val="24"/>
              </w:rPr>
              <w:t xml:space="preserve">a accentuat necesitatea Republicii Moldova de a diversifica sursele de aprovizionare cu gaze naturale și de a îmbunătăți </w:t>
            </w:r>
            <w:r w:rsidR="002D633B" w:rsidRPr="00272F7E">
              <w:rPr>
                <w:rFonts w:ascii="Times New Roman" w:eastAsia="Times New Roman" w:hAnsi="Times New Roman" w:cs="Times New Roman"/>
                <w:sz w:val="24"/>
                <w:szCs w:val="24"/>
              </w:rPr>
              <w:t xml:space="preserve">oferta pentru </w:t>
            </w:r>
            <w:r w:rsidR="0004546D" w:rsidRPr="00272F7E">
              <w:rPr>
                <w:rFonts w:ascii="Times New Roman" w:eastAsia="Times New Roman" w:hAnsi="Times New Roman" w:cs="Times New Roman"/>
                <w:sz w:val="24"/>
                <w:szCs w:val="24"/>
              </w:rPr>
              <w:t>capacit</w:t>
            </w:r>
            <w:r w:rsidR="002D633B" w:rsidRPr="00272F7E">
              <w:rPr>
                <w:rFonts w:ascii="Times New Roman" w:eastAsia="Times New Roman" w:hAnsi="Times New Roman" w:cs="Times New Roman"/>
                <w:sz w:val="24"/>
                <w:szCs w:val="24"/>
              </w:rPr>
              <w:t xml:space="preserve">atea </w:t>
            </w:r>
            <w:r w:rsidR="008C366C" w:rsidRPr="00272F7E">
              <w:rPr>
                <w:rFonts w:ascii="Times New Roman" w:eastAsia="Times New Roman" w:hAnsi="Times New Roman" w:cs="Times New Roman"/>
                <w:sz w:val="24"/>
                <w:szCs w:val="24"/>
              </w:rPr>
              <w:t>de transport pe teritoriul său.</w:t>
            </w:r>
            <w:r w:rsidR="0004546D" w:rsidRPr="00272F7E">
              <w:rPr>
                <w:rFonts w:ascii="Times New Roman" w:eastAsia="Times New Roman" w:hAnsi="Times New Roman" w:cs="Times New Roman"/>
                <w:sz w:val="24"/>
                <w:szCs w:val="24"/>
              </w:rPr>
              <w:t xml:space="preserve"> </w:t>
            </w:r>
            <w:r w:rsidR="00256C81" w:rsidRPr="00272F7E">
              <w:rPr>
                <w:rFonts w:ascii="Times New Roman" w:eastAsia="Times New Roman" w:hAnsi="Times New Roman" w:cs="Times New Roman"/>
                <w:sz w:val="24"/>
                <w:szCs w:val="24"/>
              </w:rPr>
              <w:t>Stoparea livrărilor de gaze naturale din Federația Rusă pr</w:t>
            </w:r>
            <w:r w:rsidR="00E61C51" w:rsidRPr="00272F7E">
              <w:rPr>
                <w:rFonts w:ascii="Times New Roman" w:eastAsia="Times New Roman" w:hAnsi="Times New Roman" w:cs="Times New Roman"/>
                <w:sz w:val="24"/>
                <w:szCs w:val="24"/>
              </w:rPr>
              <w:t xml:space="preserve">in teritoriul Ucrainei </w:t>
            </w:r>
            <w:r w:rsidR="00E13F6A" w:rsidRPr="00272F7E">
              <w:rPr>
                <w:rFonts w:ascii="Times New Roman" w:eastAsia="Times New Roman" w:hAnsi="Times New Roman" w:cs="Times New Roman"/>
                <w:sz w:val="24"/>
                <w:szCs w:val="24"/>
              </w:rPr>
              <w:t>marchează un punct de cotitură</w:t>
            </w:r>
            <w:r w:rsidR="00256C81" w:rsidRPr="00272F7E">
              <w:rPr>
                <w:rFonts w:ascii="Times New Roman" w:eastAsia="Times New Roman" w:hAnsi="Times New Roman" w:cs="Times New Roman"/>
                <w:sz w:val="24"/>
                <w:szCs w:val="24"/>
              </w:rPr>
              <w:t>.</w:t>
            </w:r>
          </w:p>
          <w:p w14:paraId="3B98CEEC" w14:textId="1C7E6501" w:rsidR="003E19E8" w:rsidRPr="00272F7E" w:rsidRDefault="003E19E8" w:rsidP="003E19E8">
            <w:pPr>
              <w:tabs>
                <w:tab w:val="left" w:pos="9595"/>
              </w:tabs>
              <w:spacing w:after="0" w:line="240" w:lineRule="auto"/>
              <w:ind w:left="92" w:right="87" w:firstLine="425"/>
              <w:jc w:val="center"/>
              <w:rPr>
                <w:rFonts w:ascii="Times New Roman" w:eastAsia="Times New Roman" w:hAnsi="Times New Roman" w:cs="Times New Roman"/>
                <w:sz w:val="24"/>
                <w:szCs w:val="24"/>
              </w:rPr>
            </w:pPr>
            <w:r w:rsidRPr="00272F7E">
              <w:rPr>
                <w:rFonts w:ascii="Times New Roman" w:hAnsi="Times New Roman" w:cs="Times New Roman"/>
                <w:noProof/>
                <w:sz w:val="24"/>
                <w:szCs w:val="24"/>
                <w:lang w:val="en-US" w:eastAsia="en-US"/>
              </w:rPr>
              <w:drawing>
                <wp:inline distT="0" distB="0" distL="0" distR="0" wp14:anchorId="5400CB10" wp14:editId="6B7E1767">
                  <wp:extent cx="5314208" cy="2321560"/>
                  <wp:effectExtent l="0" t="0" r="1270" b="2540"/>
                  <wp:docPr id="1" name="Picture 1" descr="cid:image001.png@01DCC8DF.AD118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DCC8DF.AD1181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60542" cy="2341801"/>
                          </a:xfrm>
                          <a:prstGeom prst="rect">
                            <a:avLst/>
                          </a:prstGeom>
                          <a:noFill/>
                          <a:ln>
                            <a:noFill/>
                          </a:ln>
                        </pic:spPr>
                      </pic:pic>
                    </a:graphicData>
                  </a:graphic>
                </wp:inline>
              </w:drawing>
            </w:r>
          </w:p>
          <w:p w14:paraId="53C201E0" w14:textId="5D9D09C1" w:rsidR="003E19E8" w:rsidRPr="00272F7E" w:rsidRDefault="003E19E8" w:rsidP="008A634E">
            <w:pPr>
              <w:tabs>
                <w:tab w:val="left" w:pos="9595"/>
              </w:tabs>
              <w:spacing w:after="0" w:line="240" w:lineRule="auto"/>
              <w:ind w:left="92" w:right="87" w:firstLine="425"/>
              <w:jc w:val="both"/>
              <w:rPr>
                <w:rFonts w:ascii="Times New Roman" w:eastAsia="Times New Roman" w:hAnsi="Times New Roman" w:cs="Times New Roman"/>
                <w:i/>
                <w:sz w:val="24"/>
                <w:szCs w:val="24"/>
              </w:rPr>
            </w:pPr>
            <w:r w:rsidRPr="00272F7E">
              <w:rPr>
                <w:rFonts w:ascii="Times New Roman" w:eastAsia="Times New Roman" w:hAnsi="Times New Roman" w:cs="Times New Roman"/>
                <w:i/>
                <w:sz w:val="24"/>
                <w:szCs w:val="24"/>
              </w:rPr>
              <w:t>Sursa: Rapoartele OST.</w:t>
            </w:r>
          </w:p>
          <w:p w14:paraId="02C3BEB6" w14:textId="77777777" w:rsidR="00B339EA" w:rsidRPr="00272F7E" w:rsidRDefault="00B339EA"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Această situație a determinat căutarea de soluții viabile pentru a exploata mai eficient infrastructura de transport existentă și pentru a deschide calea fluxurilor de gaze naturale din direcții netradiționale.</w:t>
            </w:r>
          </w:p>
          <w:p w14:paraId="364E3C1E" w14:textId="578ACC12" w:rsidR="00E61C51" w:rsidRPr="00272F7E" w:rsidRDefault="00256C81"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Reconfigurarea rutelor de aprovizionare cu gaze naturale, duce la necesitatea modificării cadrului normativ existent pentru a permite oferirea de către OST </w:t>
            </w:r>
            <w:r w:rsidR="008735D5" w:rsidRPr="00272F7E">
              <w:rPr>
                <w:rFonts w:ascii="Times New Roman" w:eastAsia="Times New Roman" w:hAnsi="Times New Roman" w:cs="Times New Roman"/>
                <w:sz w:val="24"/>
                <w:szCs w:val="24"/>
              </w:rPr>
              <w:t xml:space="preserve">a </w:t>
            </w:r>
            <w:r w:rsidRPr="00272F7E">
              <w:rPr>
                <w:rFonts w:ascii="Times New Roman" w:eastAsia="Times New Roman" w:hAnsi="Times New Roman" w:cs="Times New Roman"/>
                <w:sz w:val="24"/>
                <w:szCs w:val="24"/>
              </w:rPr>
              <w:t>produs</w:t>
            </w:r>
            <w:r w:rsidR="008735D5" w:rsidRPr="00272F7E">
              <w:rPr>
                <w:rFonts w:ascii="Times New Roman" w:eastAsia="Times New Roman" w:hAnsi="Times New Roman" w:cs="Times New Roman"/>
                <w:sz w:val="24"/>
                <w:szCs w:val="24"/>
              </w:rPr>
              <w:t>elor</w:t>
            </w:r>
            <w:r w:rsidRPr="00272F7E">
              <w:rPr>
                <w:rFonts w:ascii="Times New Roman" w:eastAsia="Times New Roman" w:hAnsi="Times New Roman" w:cs="Times New Roman"/>
                <w:sz w:val="24"/>
                <w:szCs w:val="24"/>
              </w:rPr>
              <w:t xml:space="preserve"> de capacitatea condiționată.</w:t>
            </w:r>
            <w:r w:rsidR="00E61C51" w:rsidRPr="00272F7E">
              <w:rPr>
                <w:rFonts w:ascii="Times New Roman" w:eastAsia="Times New Roman" w:hAnsi="Times New Roman" w:cs="Times New Roman"/>
                <w:sz w:val="24"/>
                <w:szCs w:val="24"/>
              </w:rPr>
              <w:t xml:space="preserve"> </w:t>
            </w:r>
          </w:p>
          <w:p w14:paraId="3DCB08F1" w14:textId="48426A2D" w:rsidR="00E61C51" w:rsidRPr="00272F7E" w:rsidRDefault="0004546D"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Prin adaptarea legislației naționale, inclusiv </w:t>
            </w:r>
            <w:r w:rsidR="003E19E8" w:rsidRPr="00272F7E">
              <w:rPr>
                <w:rFonts w:ascii="Times New Roman" w:eastAsia="Times New Roman" w:hAnsi="Times New Roman" w:cs="Times New Roman"/>
                <w:sz w:val="24"/>
                <w:szCs w:val="24"/>
              </w:rPr>
              <w:t xml:space="preserve">a </w:t>
            </w:r>
            <w:r w:rsidRPr="00272F7E">
              <w:rPr>
                <w:rFonts w:ascii="Times New Roman" w:eastAsia="Times New Roman" w:hAnsi="Times New Roman" w:cs="Times New Roman"/>
                <w:sz w:val="24"/>
                <w:szCs w:val="24"/>
              </w:rPr>
              <w:t>produs</w:t>
            </w:r>
            <w:r w:rsidR="009E1481" w:rsidRPr="00272F7E">
              <w:rPr>
                <w:rFonts w:ascii="Times New Roman" w:eastAsia="Times New Roman" w:hAnsi="Times New Roman" w:cs="Times New Roman"/>
                <w:sz w:val="24"/>
                <w:szCs w:val="24"/>
              </w:rPr>
              <w:t xml:space="preserve">ului </w:t>
            </w:r>
            <w:r w:rsidRPr="00272F7E">
              <w:rPr>
                <w:rFonts w:ascii="Times New Roman" w:eastAsia="Times New Roman" w:hAnsi="Times New Roman" w:cs="Times New Roman"/>
                <w:sz w:val="24"/>
                <w:szCs w:val="24"/>
              </w:rPr>
              <w:t xml:space="preserve">de capacitate condiționată, și alinierea la standardele europene, se propune consolidarea rolului </w:t>
            </w:r>
            <w:r w:rsidR="00F90E91" w:rsidRPr="00272F7E">
              <w:rPr>
                <w:rFonts w:ascii="Times New Roman" w:eastAsia="Times New Roman" w:hAnsi="Times New Roman" w:cs="Times New Roman"/>
                <w:sz w:val="24"/>
                <w:szCs w:val="24"/>
              </w:rPr>
              <w:t>OST</w:t>
            </w:r>
            <w:r w:rsidRPr="00272F7E">
              <w:rPr>
                <w:rFonts w:ascii="Times New Roman" w:eastAsia="Times New Roman" w:hAnsi="Times New Roman" w:cs="Times New Roman"/>
                <w:sz w:val="24"/>
                <w:szCs w:val="24"/>
              </w:rPr>
              <w:t xml:space="preserve">, </w:t>
            </w:r>
            <w:r w:rsidR="00B339EA" w:rsidRPr="00272F7E">
              <w:rPr>
                <w:rFonts w:ascii="Times New Roman" w:eastAsia="Times New Roman" w:hAnsi="Times New Roman" w:cs="Times New Roman"/>
                <w:sz w:val="24"/>
                <w:szCs w:val="24"/>
              </w:rPr>
              <w:t>prin oferirea unei</w:t>
            </w:r>
            <w:r w:rsidRPr="00272F7E">
              <w:rPr>
                <w:rFonts w:ascii="Times New Roman" w:eastAsia="Times New Roman" w:hAnsi="Times New Roman" w:cs="Times New Roman"/>
                <w:sz w:val="24"/>
                <w:szCs w:val="24"/>
              </w:rPr>
              <w:t xml:space="preserve"> rut</w:t>
            </w:r>
            <w:r w:rsidR="00B339EA" w:rsidRPr="00272F7E">
              <w:rPr>
                <w:rFonts w:ascii="Times New Roman" w:eastAsia="Times New Roman" w:hAnsi="Times New Roman" w:cs="Times New Roman"/>
                <w:sz w:val="24"/>
                <w:szCs w:val="24"/>
              </w:rPr>
              <w:t>e</w:t>
            </w:r>
            <w:r w:rsidRPr="00272F7E">
              <w:rPr>
                <w:rFonts w:ascii="Times New Roman" w:eastAsia="Times New Roman" w:hAnsi="Times New Roman" w:cs="Times New Roman"/>
                <w:sz w:val="24"/>
                <w:szCs w:val="24"/>
              </w:rPr>
              <w:t xml:space="preserve"> alternativ</w:t>
            </w:r>
            <w:r w:rsidR="00B339EA" w:rsidRPr="00272F7E">
              <w:rPr>
                <w:rFonts w:ascii="Times New Roman" w:eastAsia="Times New Roman" w:hAnsi="Times New Roman" w:cs="Times New Roman"/>
                <w:sz w:val="24"/>
                <w:szCs w:val="24"/>
              </w:rPr>
              <w:t>e</w:t>
            </w:r>
            <w:r w:rsidRPr="00272F7E">
              <w:rPr>
                <w:rFonts w:ascii="Times New Roman" w:eastAsia="Times New Roman" w:hAnsi="Times New Roman" w:cs="Times New Roman"/>
                <w:sz w:val="24"/>
                <w:szCs w:val="24"/>
              </w:rPr>
              <w:t xml:space="preserve"> de </w:t>
            </w:r>
            <w:r w:rsidR="00F90E91" w:rsidRPr="00272F7E">
              <w:rPr>
                <w:rFonts w:ascii="Times New Roman" w:eastAsia="Times New Roman" w:hAnsi="Times New Roman" w:cs="Times New Roman"/>
                <w:sz w:val="24"/>
                <w:szCs w:val="24"/>
              </w:rPr>
              <w:t>transport a fluxurilor transfrontaliere de gaze naturale</w:t>
            </w:r>
            <w:r w:rsidRPr="00272F7E">
              <w:rPr>
                <w:rFonts w:ascii="Times New Roman" w:eastAsia="Times New Roman" w:hAnsi="Times New Roman" w:cs="Times New Roman"/>
                <w:sz w:val="24"/>
                <w:szCs w:val="24"/>
              </w:rPr>
              <w:t xml:space="preserve"> dine </w:t>
            </w:r>
            <w:r w:rsidR="009B169D" w:rsidRPr="00272F7E">
              <w:rPr>
                <w:rFonts w:ascii="Times New Roman" w:eastAsia="Times New Roman" w:hAnsi="Times New Roman" w:cs="Times New Roman"/>
                <w:sz w:val="24"/>
                <w:szCs w:val="24"/>
              </w:rPr>
              <w:t>S</w:t>
            </w:r>
            <w:r w:rsidRPr="00272F7E">
              <w:rPr>
                <w:rFonts w:ascii="Times New Roman" w:eastAsia="Times New Roman" w:hAnsi="Times New Roman" w:cs="Times New Roman"/>
                <w:sz w:val="24"/>
                <w:szCs w:val="24"/>
              </w:rPr>
              <w:t xml:space="preserve">ud către </w:t>
            </w:r>
            <w:r w:rsidR="009B169D" w:rsidRPr="00272F7E">
              <w:rPr>
                <w:rFonts w:ascii="Times New Roman" w:eastAsia="Times New Roman" w:hAnsi="Times New Roman" w:cs="Times New Roman"/>
                <w:sz w:val="24"/>
                <w:szCs w:val="24"/>
              </w:rPr>
              <w:t>N</w:t>
            </w:r>
            <w:r w:rsidRPr="00272F7E">
              <w:rPr>
                <w:rFonts w:ascii="Times New Roman" w:eastAsia="Times New Roman" w:hAnsi="Times New Roman" w:cs="Times New Roman"/>
                <w:sz w:val="24"/>
                <w:szCs w:val="24"/>
              </w:rPr>
              <w:t>ord</w:t>
            </w:r>
            <w:r w:rsidR="009E1481" w:rsidRPr="00272F7E">
              <w:rPr>
                <w:rFonts w:ascii="Times New Roman" w:eastAsia="Times New Roman" w:hAnsi="Times New Roman" w:cs="Times New Roman"/>
                <w:sz w:val="24"/>
                <w:szCs w:val="24"/>
              </w:rPr>
              <w:t xml:space="preserve"> în regim revers</w:t>
            </w:r>
            <w:r w:rsidRPr="00272F7E">
              <w:rPr>
                <w:rFonts w:ascii="Times New Roman" w:eastAsia="Times New Roman" w:hAnsi="Times New Roman" w:cs="Times New Roman"/>
                <w:sz w:val="24"/>
                <w:szCs w:val="24"/>
              </w:rPr>
              <w:t>. Aceste măsuri sunt esențiale pentru securitatea energetică a țării în contextul geopolitic actual.</w:t>
            </w:r>
            <w:r w:rsidR="003E19E8" w:rsidRPr="00272F7E">
              <w:rPr>
                <w:rFonts w:ascii="Times New Roman" w:eastAsia="Times New Roman" w:hAnsi="Times New Roman" w:cs="Times New Roman"/>
                <w:sz w:val="24"/>
                <w:szCs w:val="24"/>
              </w:rPr>
              <w:t xml:space="preserve"> </w:t>
            </w:r>
          </w:p>
          <w:p w14:paraId="5B0AFE25" w14:textId="77777777" w:rsidR="008735D5" w:rsidRPr="00272F7E" w:rsidRDefault="003E19E8" w:rsidP="00A31670">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Această situație prezintă provocări semnificative, dar și oportunități valoroase pentru a avansa spre independența energetică și pentru a juca un rol mai activ în cooperarea regională. </w:t>
            </w:r>
            <w:r w:rsidR="00E61C51" w:rsidRPr="00272F7E">
              <w:rPr>
                <w:rFonts w:ascii="Times New Roman" w:eastAsia="Times New Roman" w:hAnsi="Times New Roman" w:cs="Times New Roman"/>
                <w:sz w:val="24"/>
                <w:szCs w:val="24"/>
              </w:rPr>
              <w:t xml:space="preserve">În </w:t>
            </w:r>
            <w:r w:rsidR="00E13F6A" w:rsidRPr="00272F7E">
              <w:rPr>
                <w:rFonts w:ascii="Times New Roman" w:eastAsia="Times New Roman" w:hAnsi="Times New Roman" w:cs="Times New Roman"/>
                <w:sz w:val="24"/>
                <w:szCs w:val="24"/>
              </w:rPr>
              <w:t xml:space="preserve">acest context, </w:t>
            </w:r>
            <w:r w:rsidR="00E61C51" w:rsidRPr="00272F7E">
              <w:rPr>
                <w:rFonts w:ascii="Times New Roman" w:eastAsia="Times New Roman" w:hAnsi="Times New Roman" w:cs="Times New Roman"/>
                <w:sz w:val="24"/>
                <w:szCs w:val="24"/>
              </w:rPr>
              <w:t>este necesară optimizarea infrastructurii rețelelor de transport</w:t>
            </w:r>
            <w:r w:rsidR="00E13F6A" w:rsidRPr="00272F7E">
              <w:rPr>
                <w:rFonts w:ascii="Times New Roman" w:eastAsia="Times New Roman" w:hAnsi="Times New Roman" w:cs="Times New Roman"/>
                <w:sz w:val="24"/>
                <w:szCs w:val="24"/>
              </w:rPr>
              <w:t xml:space="preserve"> a gazelor naturale</w:t>
            </w:r>
            <w:r w:rsidR="00E61C51" w:rsidRPr="00272F7E">
              <w:rPr>
                <w:rFonts w:ascii="Times New Roman" w:eastAsia="Times New Roman" w:hAnsi="Times New Roman" w:cs="Times New Roman"/>
                <w:sz w:val="24"/>
                <w:szCs w:val="24"/>
              </w:rPr>
              <w:t xml:space="preserve"> pentru a răspunde nevoilor interne și exploatarea posibilității de a deveni o rută de tranzit, inclusiv prin utilizarea în regim de revers a rutelor tradiționale. </w:t>
            </w:r>
          </w:p>
          <w:p w14:paraId="4853C9DA" w14:textId="36F01E9C" w:rsidR="00A31670" w:rsidRPr="00272F7E" w:rsidRDefault="00A31670" w:rsidP="00A31670">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Operatorii rețelelor de transport gaze din Grecia (DESFA S.A.), Bulgaria (</w:t>
            </w:r>
            <w:proofErr w:type="spellStart"/>
            <w:r w:rsidRPr="00272F7E">
              <w:rPr>
                <w:rFonts w:ascii="Times New Roman" w:eastAsia="Times New Roman" w:hAnsi="Times New Roman" w:cs="Times New Roman"/>
                <w:sz w:val="24"/>
                <w:szCs w:val="24"/>
              </w:rPr>
              <w:t>Bulgartransgaz</w:t>
            </w:r>
            <w:proofErr w:type="spellEnd"/>
            <w:r w:rsidRPr="00272F7E">
              <w:rPr>
                <w:rFonts w:ascii="Times New Roman" w:eastAsia="Times New Roman" w:hAnsi="Times New Roman" w:cs="Times New Roman"/>
                <w:sz w:val="24"/>
                <w:szCs w:val="24"/>
              </w:rPr>
              <w:t xml:space="preserve"> EAD), Moldova (</w:t>
            </w:r>
            <w:proofErr w:type="spellStart"/>
            <w:r w:rsidRPr="00272F7E">
              <w:rPr>
                <w:rFonts w:ascii="Times New Roman" w:eastAsia="Times New Roman" w:hAnsi="Times New Roman" w:cs="Times New Roman"/>
                <w:sz w:val="24"/>
                <w:szCs w:val="24"/>
              </w:rPr>
              <w:t>Vestmoldtransgaz</w:t>
            </w:r>
            <w:proofErr w:type="spellEnd"/>
            <w:r w:rsidRPr="00272F7E">
              <w:rPr>
                <w:rFonts w:ascii="Times New Roman" w:eastAsia="Times New Roman" w:hAnsi="Times New Roman" w:cs="Times New Roman"/>
                <w:sz w:val="24"/>
                <w:szCs w:val="24"/>
              </w:rPr>
              <w:t xml:space="preserve"> SRL), România (Transgaz SA), Ucraina (Gas TSO of </w:t>
            </w:r>
            <w:proofErr w:type="spellStart"/>
            <w:r w:rsidRPr="00272F7E">
              <w:rPr>
                <w:rFonts w:ascii="Times New Roman" w:eastAsia="Times New Roman" w:hAnsi="Times New Roman" w:cs="Times New Roman"/>
                <w:sz w:val="24"/>
                <w:szCs w:val="24"/>
              </w:rPr>
              <w:t>Ukraine</w:t>
            </w:r>
            <w:proofErr w:type="spellEnd"/>
            <w:r w:rsidRPr="00272F7E">
              <w:rPr>
                <w:rFonts w:ascii="Times New Roman" w:eastAsia="Times New Roman" w:hAnsi="Times New Roman" w:cs="Times New Roman"/>
                <w:sz w:val="24"/>
                <w:szCs w:val="24"/>
              </w:rPr>
              <w:t xml:space="preserve">) și operatorul independent al </w:t>
            </w:r>
            <w:proofErr w:type="spellStart"/>
            <w:r w:rsidRPr="00272F7E">
              <w:rPr>
                <w:rFonts w:ascii="Times New Roman" w:eastAsia="Times New Roman" w:hAnsi="Times New Roman" w:cs="Times New Roman"/>
                <w:sz w:val="24"/>
                <w:szCs w:val="24"/>
              </w:rPr>
              <w:t>interconectorului</w:t>
            </w:r>
            <w:proofErr w:type="spellEnd"/>
            <w:r w:rsidRPr="00272F7E">
              <w:rPr>
                <w:rFonts w:ascii="Times New Roman" w:eastAsia="Times New Roman" w:hAnsi="Times New Roman" w:cs="Times New Roman"/>
                <w:sz w:val="24"/>
                <w:szCs w:val="24"/>
              </w:rPr>
              <w:t xml:space="preserve"> Grecia-Bulgaria (ICGB AD), aplică o abordare coordonată pentru a crește atractivitatea comercială a infrastructurii existente și pentru a elimina obstacolele </w:t>
            </w:r>
            <w:r w:rsidRPr="00272F7E">
              <w:rPr>
                <w:rFonts w:ascii="Times New Roman" w:eastAsia="Times New Roman" w:hAnsi="Times New Roman" w:cs="Times New Roman"/>
                <w:sz w:val="24"/>
                <w:szCs w:val="24"/>
              </w:rPr>
              <w:lastRenderedPageBreak/>
              <w:t>identificate, în vederea asigurării eficienței economice, a securității aprovizionării și a competitivității pe termen lung, în deplină conformitate cu acquis-</w:t>
            </w:r>
            <w:proofErr w:type="spellStart"/>
            <w:r w:rsidRPr="00272F7E">
              <w:rPr>
                <w:rFonts w:ascii="Times New Roman" w:eastAsia="Times New Roman" w:hAnsi="Times New Roman" w:cs="Times New Roman"/>
                <w:sz w:val="24"/>
                <w:szCs w:val="24"/>
              </w:rPr>
              <w:t>ul</w:t>
            </w:r>
            <w:proofErr w:type="spellEnd"/>
            <w:r w:rsidRPr="00272F7E">
              <w:rPr>
                <w:rFonts w:ascii="Times New Roman" w:eastAsia="Times New Roman" w:hAnsi="Times New Roman" w:cs="Times New Roman"/>
                <w:sz w:val="24"/>
                <w:szCs w:val="24"/>
              </w:rPr>
              <w:t xml:space="preserve"> european.</w:t>
            </w:r>
          </w:p>
          <w:p w14:paraId="51739C8A" w14:textId="2585FA59" w:rsidR="00A31670" w:rsidRPr="00272F7E" w:rsidRDefault="00A31670" w:rsidP="00A31670">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În acest sens</w:t>
            </w:r>
            <w:r w:rsidR="00B339EA" w:rsidRPr="00272F7E">
              <w:rPr>
                <w:rFonts w:ascii="Times New Roman" w:eastAsia="Times New Roman" w:hAnsi="Times New Roman" w:cs="Times New Roman"/>
                <w:sz w:val="24"/>
                <w:szCs w:val="24"/>
              </w:rPr>
              <w:t>,</w:t>
            </w:r>
            <w:r w:rsidRPr="00272F7E">
              <w:rPr>
                <w:rFonts w:ascii="Times New Roman" w:eastAsia="Times New Roman" w:hAnsi="Times New Roman" w:cs="Times New Roman"/>
                <w:sz w:val="24"/>
                <w:szCs w:val="24"/>
              </w:rPr>
              <w:t xml:space="preserve"> grupul operatorilor implicați au transmis în data de 27 martie 2026 către DG ENER foaia de parcurs privind o soluție pe termen lung pentru creșterea atractivității comerciale a Rutei Transbalcanice și garantarea aprovizionării cu gaze a Ucrainei, pentru dezvoltarea pieței regionale de gaze, soluție discutată inițial împreună cu reprezentanții </w:t>
            </w:r>
            <w:r w:rsidR="00B339EA" w:rsidRPr="00272F7E">
              <w:rPr>
                <w:rFonts w:ascii="Times New Roman" w:eastAsia="Times New Roman" w:hAnsi="Times New Roman" w:cs="Times New Roman"/>
                <w:sz w:val="24"/>
                <w:szCs w:val="24"/>
              </w:rPr>
              <w:t>a</w:t>
            </w:r>
            <w:r w:rsidRPr="00272F7E">
              <w:rPr>
                <w:rFonts w:ascii="Times New Roman" w:eastAsia="Times New Roman" w:hAnsi="Times New Roman" w:cs="Times New Roman"/>
                <w:sz w:val="24"/>
                <w:szCs w:val="24"/>
              </w:rPr>
              <w:t xml:space="preserve">utorităților de </w:t>
            </w:r>
            <w:r w:rsidR="00B339EA" w:rsidRPr="00272F7E">
              <w:rPr>
                <w:rFonts w:ascii="Times New Roman" w:eastAsia="Times New Roman" w:hAnsi="Times New Roman" w:cs="Times New Roman"/>
                <w:sz w:val="24"/>
                <w:szCs w:val="24"/>
              </w:rPr>
              <w:t>r</w:t>
            </w:r>
            <w:r w:rsidRPr="00272F7E">
              <w:rPr>
                <w:rFonts w:ascii="Times New Roman" w:eastAsia="Times New Roman" w:hAnsi="Times New Roman" w:cs="Times New Roman"/>
                <w:sz w:val="24"/>
                <w:szCs w:val="24"/>
              </w:rPr>
              <w:t>eglementare aferente și cu reprezentanții DG ENER.</w:t>
            </w:r>
          </w:p>
          <w:p w14:paraId="2ADC44ED" w14:textId="6B8C9354" w:rsidR="00A31670" w:rsidRPr="00272F7E" w:rsidRDefault="00A31670" w:rsidP="003E19E8">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Toți OST implicați s-au angajat să includă caracteristicile soluției pe termen lung la următoarea licitație de capacitate anuală, care se va derula în 6 iulie 2026 și să ofere aceste caracteristici la toate licitațiile ulterioare pentru alocarea capacității pentru perioada cu începere din 1 octombrie 2026.</w:t>
            </w:r>
          </w:p>
          <w:p w14:paraId="50B42119" w14:textId="34D30D7B" w:rsidR="00CA306D" w:rsidRPr="00272F7E" w:rsidRDefault="00CA306D"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Pentru a se poziționa ca un actor regional cheie în transportul gazelor naturale, SRL „</w:t>
            </w:r>
            <w:proofErr w:type="spellStart"/>
            <w:r w:rsidRPr="00272F7E">
              <w:rPr>
                <w:rFonts w:ascii="Times New Roman" w:eastAsia="Times New Roman" w:hAnsi="Times New Roman" w:cs="Times New Roman"/>
                <w:sz w:val="24"/>
                <w:szCs w:val="24"/>
              </w:rPr>
              <w:t>Vestmoldtransgaz</w:t>
            </w:r>
            <w:proofErr w:type="spellEnd"/>
            <w:r w:rsidRPr="00272F7E">
              <w:rPr>
                <w:rFonts w:ascii="Times New Roman" w:eastAsia="Times New Roman" w:hAnsi="Times New Roman" w:cs="Times New Roman"/>
                <w:sz w:val="24"/>
                <w:szCs w:val="24"/>
              </w:rPr>
              <w:t xml:space="preserve">”, trebuie să ofere servicii de transport </w:t>
            </w:r>
            <w:r w:rsidR="00FD6135" w:rsidRPr="00272F7E">
              <w:rPr>
                <w:rFonts w:ascii="Times New Roman" w:eastAsia="Times New Roman" w:hAnsi="Times New Roman" w:cs="Times New Roman"/>
                <w:sz w:val="24"/>
                <w:szCs w:val="24"/>
              </w:rPr>
              <w:t>al</w:t>
            </w:r>
            <w:r w:rsidRPr="00272F7E">
              <w:rPr>
                <w:rFonts w:ascii="Times New Roman" w:eastAsia="Times New Roman" w:hAnsi="Times New Roman" w:cs="Times New Roman"/>
                <w:sz w:val="24"/>
                <w:szCs w:val="24"/>
              </w:rPr>
              <w:t xml:space="preserve"> gaze naturale atractive și competitive pentru potențialii utilizatori de sistem. În acest sens, produsul de capacitate condiționată pentru transportul</w:t>
            </w:r>
            <w:r w:rsidR="00F90E91" w:rsidRPr="00272F7E">
              <w:rPr>
                <w:rFonts w:ascii="Times New Roman" w:eastAsia="Times New Roman" w:hAnsi="Times New Roman" w:cs="Times New Roman"/>
                <w:sz w:val="24"/>
                <w:szCs w:val="24"/>
              </w:rPr>
              <w:t xml:space="preserve"> gazelor naturale reprezintă o </w:t>
            </w:r>
            <w:r w:rsidR="008735D5" w:rsidRPr="00272F7E">
              <w:rPr>
                <w:rFonts w:ascii="Times New Roman" w:eastAsia="Times New Roman" w:hAnsi="Times New Roman" w:cs="Times New Roman"/>
                <w:sz w:val="24"/>
                <w:szCs w:val="24"/>
              </w:rPr>
              <w:t>intervenție</w:t>
            </w:r>
            <w:r w:rsidRPr="00272F7E">
              <w:rPr>
                <w:rFonts w:ascii="Times New Roman" w:eastAsia="Times New Roman" w:hAnsi="Times New Roman" w:cs="Times New Roman"/>
                <w:sz w:val="24"/>
                <w:szCs w:val="24"/>
              </w:rPr>
              <w:t xml:space="preserve"> strategică menită să atragă și să satisfacă cerințele diversificate ale furnizorilor și </w:t>
            </w:r>
            <w:proofErr w:type="spellStart"/>
            <w:r w:rsidRPr="00272F7E">
              <w:rPr>
                <w:rFonts w:ascii="Times New Roman" w:eastAsia="Times New Roman" w:hAnsi="Times New Roman" w:cs="Times New Roman"/>
                <w:sz w:val="24"/>
                <w:szCs w:val="24"/>
              </w:rPr>
              <w:t>traderilor</w:t>
            </w:r>
            <w:proofErr w:type="spellEnd"/>
            <w:r w:rsidRPr="00272F7E">
              <w:rPr>
                <w:rFonts w:ascii="Times New Roman" w:eastAsia="Times New Roman" w:hAnsi="Times New Roman" w:cs="Times New Roman"/>
                <w:sz w:val="24"/>
                <w:szCs w:val="24"/>
              </w:rPr>
              <w:t xml:space="preserve"> din regiune. </w:t>
            </w:r>
            <w:proofErr w:type="spellStart"/>
            <w:r w:rsidR="00F630A4" w:rsidRPr="00272F7E">
              <w:rPr>
                <w:rFonts w:ascii="Times New Roman" w:eastAsia="Times New Roman" w:hAnsi="Times New Roman" w:cs="Times New Roman"/>
                <w:sz w:val="24"/>
                <w:szCs w:val="24"/>
              </w:rPr>
              <w:t>Î</w:t>
            </w:r>
            <w:r w:rsidRPr="00272F7E">
              <w:rPr>
                <w:rFonts w:ascii="Times New Roman" w:eastAsia="Times New Roman" w:hAnsi="Times New Roman" w:cs="Times New Roman"/>
                <w:sz w:val="24"/>
                <w:szCs w:val="24"/>
              </w:rPr>
              <w:t>ntroducerea</w:t>
            </w:r>
            <w:proofErr w:type="spellEnd"/>
            <w:r w:rsidRPr="00272F7E">
              <w:rPr>
                <w:rFonts w:ascii="Times New Roman" w:eastAsia="Times New Roman" w:hAnsi="Times New Roman" w:cs="Times New Roman"/>
                <w:sz w:val="24"/>
                <w:szCs w:val="24"/>
              </w:rPr>
              <w:t xml:space="preserve"> acest</w:t>
            </w:r>
            <w:r w:rsidR="00F90E91" w:rsidRPr="00272F7E">
              <w:rPr>
                <w:rFonts w:ascii="Times New Roman" w:eastAsia="Times New Roman" w:hAnsi="Times New Roman" w:cs="Times New Roman"/>
                <w:sz w:val="24"/>
                <w:szCs w:val="24"/>
              </w:rPr>
              <w:t xml:space="preserve">ui produs de capacitate </w:t>
            </w:r>
            <w:r w:rsidRPr="00272F7E">
              <w:rPr>
                <w:rFonts w:ascii="Times New Roman" w:eastAsia="Times New Roman" w:hAnsi="Times New Roman" w:cs="Times New Roman"/>
                <w:sz w:val="24"/>
                <w:szCs w:val="24"/>
              </w:rPr>
              <w:t>subliniază angajamentul Republicii Moldova de a valorifica oportunitățile oferite de Coridorul vertical</w:t>
            </w:r>
            <w:r w:rsidR="00155B87" w:rsidRPr="00272F7E">
              <w:rPr>
                <w:rFonts w:ascii="Times New Roman" w:eastAsia="Times New Roman" w:hAnsi="Times New Roman" w:cs="Times New Roman"/>
                <w:sz w:val="24"/>
                <w:szCs w:val="24"/>
              </w:rPr>
              <w:t xml:space="preserve"> </w:t>
            </w:r>
            <w:r w:rsidRPr="00272F7E">
              <w:rPr>
                <w:rFonts w:ascii="Times New Roman" w:eastAsia="Times New Roman" w:hAnsi="Times New Roman" w:cs="Times New Roman"/>
                <w:sz w:val="24"/>
                <w:szCs w:val="24"/>
              </w:rPr>
              <w:t xml:space="preserve">și Coridorul Sudic de </w:t>
            </w:r>
            <w:r w:rsidR="00F90E91" w:rsidRPr="00272F7E">
              <w:rPr>
                <w:rFonts w:ascii="Times New Roman" w:eastAsia="Times New Roman" w:hAnsi="Times New Roman" w:cs="Times New Roman"/>
                <w:sz w:val="24"/>
                <w:szCs w:val="24"/>
              </w:rPr>
              <w:t>g</w:t>
            </w:r>
            <w:r w:rsidRPr="00272F7E">
              <w:rPr>
                <w:rFonts w:ascii="Times New Roman" w:eastAsia="Times New Roman" w:hAnsi="Times New Roman" w:cs="Times New Roman"/>
                <w:sz w:val="24"/>
                <w:szCs w:val="24"/>
              </w:rPr>
              <w:t>az</w:t>
            </w:r>
            <w:r w:rsidR="00155B87" w:rsidRPr="00272F7E">
              <w:rPr>
                <w:rFonts w:ascii="Times New Roman" w:eastAsia="Times New Roman" w:hAnsi="Times New Roman" w:cs="Times New Roman"/>
                <w:sz w:val="24"/>
                <w:szCs w:val="24"/>
              </w:rPr>
              <w:t>e naturale</w:t>
            </w:r>
            <w:r w:rsidRPr="00272F7E">
              <w:rPr>
                <w:rFonts w:ascii="Times New Roman" w:eastAsia="Times New Roman" w:hAnsi="Times New Roman" w:cs="Times New Roman"/>
                <w:sz w:val="24"/>
                <w:szCs w:val="24"/>
              </w:rPr>
              <w:t>, nu doar pentru a-și diversifica sursele ci și pentru a-și consolida poziția strategică în lanțul de aprovizionare regional cu gaze naturale.</w:t>
            </w:r>
          </w:p>
          <w:p w14:paraId="745279A9" w14:textId="3C222A1D" w:rsidR="00566968" w:rsidRPr="00272F7E" w:rsidRDefault="00256C81" w:rsidP="008735D5">
            <w:pPr>
              <w:tabs>
                <w:tab w:val="left" w:pos="8963"/>
                <w:tab w:val="left" w:pos="9595"/>
              </w:tabs>
              <w:spacing w:after="0" w:line="240" w:lineRule="auto"/>
              <w:ind w:left="98" w:right="87" w:firstLine="419"/>
              <w:jc w:val="both"/>
              <w:rPr>
                <w:rFonts w:ascii="Times New Roman" w:hAnsi="Times New Roman" w:cs="Times New Roman"/>
                <w:color w:val="000000"/>
                <w:sz w:val="24"/>
                <w:szCs w:val="24"/>
              </w:rPr>
            </w:pPr>
            <w:r w:rsidRPr="00272F7E">
              <w:rPr>
                <w:rFonts w:ascii="Times New Roman" w:eastAsia="Times New Roman" w:hAnsi="Times New Roman" w:cs="Times New Roman"/>
                <w:sz w:val="24"/>
                <w:szCs w:val="24"/>
              </w:rPr>
              <w:t xml:space="preserve">Problema principală identificată în contextul actual este necesitatea imperativă de adaptare și modernizare a infrastructurii și legislației pentru a răspunde cerințelor dezvoltării pieței de gaze </w:t>
            </w:r>
            <w:r w:rsidRPr="00272F7E">
              <w:rPr>
                <w:rFonts w:ascii="Times New Roman" w:hAnsi="Times New Roman" w:cs="Times New Roman"/>
                <w:color w:val="000000"/>
                <w:sz w:val="24"/>
                <w:szCs w:val="24"/>
              </w:rPr>
              <w:t xml:space="preserve">naturale. </w:t>
            </w:r>
          </w:p>
        </w:tc>
      </w:tr>
      <w:tr w:rsidR="00146D48" w:rsidRPr="00272F7E" w14:paraId="17AD7B49"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DD2A53" w14:textId="77777777" w:rsidR="00146D48" w:rsidRPr="00272F7E" w:rsidRDefault="00146D48" w:rsidP="00E13F6A">
            <w:pPr>
              <w:spacing w:after="0" w:line="240" w:lineRule="auto"/>
              <w:ind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lastRenderedPageBreak/>
              <w:t xml:space="preserve">3. Obiectivele urmărite </w:t>
            </w:r>
            <w:proofErr w:type="spellStart"/>
            <w:r w:rsidRPr="00272F7E">
              <w:rPr>
                <w:rFonts w:ascii="Times New Roman" w:eastAsia="Times New Roman" w:hAnsi="Times New Roman" w:cs="Times New Roman"/>
                <w:b/>
                <w:bCs/>
                <w:sz w:val="24"/>
                <w:szCs w:val="24"/>
                <w:lang w:eastAsia="en-US"/>
              </w:rPr>
              <w:t>şi</w:t>
            </w:r>
            <w:proofErr w:type="spellEnd"/>
            <w:r w:rsidRPr="00272F7E">
              <w:rPr>
                <w:rFonts w:ascii="Times New Roman" w:eastAsia="Times New Roman" w:hAnsi="Times New Roman" w:cs="Times New Roman"/>
                <w:b/>
                <w:bCs/>
                <w:sz w:val="24"/>
                <w:szCs w:val="24"/>
                <w:lang w:eastAsia="en-US"/>
              </w:rPr>
              <w:t xml:space="preserve"> </w:t>
            </w:r>
            <w:proofErr w:type="spellStart"/>
            <w:r w:rsidRPr="00272F7E">
              <w:rPr>
                <w:rFonts w:ascii="Times New Roman" w:eastAsia="Times New Roman" w:hAnsi="Times New Roman" w:cs="Times New Roman"/>
                <w:b/>
                <w:bCs/>
                <w:sz w:val="24"/>
                <w:szCs w:val="24"/>
                <w:lang w:eastAsia="en-US"/>
              </w:rPr>
              <w:t>soluţiile</w:t>
            </w:r>
            <w:proofErr w:type="spellEnd"/>
            <w:r w:rsidRPr="00272F7E">
              <w:rPr>
                <w:rFonts w:ascii="Times New Roman" w:eastAsia="Times New Roman" w:hAnsi="Times New Roman" w:cs="Times New Roman"/>
                <w:b/>
                <w:bCs/>
                <w:sz w:val="24"/>
                <w:szCs w:val="24"/>
                <w:lang w:eastAsia="en-US"/>
              </w:rPr>
              <w:t xml:space="preserve"> propuse</w:t>
            </w:r>
          </w:p>
        </w:tc>
      </w:tr>
      <w:tr w:rsidR="008735D5" w:rsidRPr="00272F7E" w14:paraId="697639B4"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C591E0" w14:textId="77777777" w:rsidR="008735D5" w:rsidRPr="00272F7E" w:rsidRDefault="008735D5" w:rsidP="008735D5">
            <w:pPr>
              <w:spacing w:after="0" w:line="240" w:lineRule="auto"/>
              <w:ind w:left="98" w:right="87" w:firstLine="427"/>
              <w:rPr>
                <w:rFonts w:ascii="Times New Roman" w:eastAsia="Times New Roman" w:hAnsi="Times New Roman" w:cs="Times New Roman"/>
                <w:i/>
                <w:sz w:val="24"/>
                <w:szCs w:val="24"/>
                <w:lang w:eastAsia="en-US"/>
              </w:rPr>
            </w:pPr>
            <w:r w:rsidRPr="00272F7E">
              <w:rPr>
                <w:rFonts w:ascii="Times New Roman" w:eastAsia="Times New Roman" w:hAnsi="Times New Roman" w:cs="Times New Roman"/>
                <w:i/>
                <w:sz w:val="24"/>
                <w:szCs w:val="24"/>
                <w:lang w:eastAsia="en-US"/>
              </w:rPr>
              <w:t>Obiective:</w:t>
            </w:r>
          </w:p>
          <w:p w14:paraId="7F7A337C" w14:textId="77777777" w:rsidR="008735D5" w:rsidRPr="00272F7E" w:rsidRDefault="008735D5" w:rsidP="008735D5">
            <w:pPr>
              <w:pStyle w:val="ListParagraph"/>
              <w:numPr>
                <w:ilvl w:val="0"/>
                <w:numId w:val="27"/>
              </w:numPr>
              <w:tabs>
                <w:tab w:val="left" w:pos="809"/>
                <w:tab w:val="left" w:pos="8963"/>
              </w:tabs>
              <w:spacing w:after="0" w:line="240" w:lineRule="auto"/>
              <w:ind w:left="100" w:right="87" w:firstLine="425"/>
              <w:contextualSpacing w:val="0"/>
              <w:jc w:val="both"/>
              <w:rPr>
                <w:rFonts w:ascii="Times New Roman" w:hAnsi="Times New Roman" w:cs="Times New Roman"/>
                <w:color w:val="000000"/>
                <w:sz w:val="24"/>
                <w:szCs w:val="24"/>
              </w:rPr>
            </w:pPr>
            <w:r w:rsidRPr="00272F7E">
              <w:rPr>
                <w:rFonts w:ascii="Times New Roman" w:eastAsia="Calibri" w:hAnsi="Times New Roman" w:cs="Times New Roman"/>
                <w:color w:val="000000"/>
                <w:sz w:val="24"/>
                <w:szCs w:val="24"/>
                <w:lang w:eastAsia="uk-UA"/>
              </w:rPr>
              <w:t>Utilizarea eficientă și la nivel maxim a capacităților rețelelor de transport existente;</w:t>
            </w:r>
          </w:p>
          <w:p w14:paraId="0E161895" w14:textId="77777777" w:rsidR="008735D5" w:rsidRPr="00272F7E" w:rsidRDefault="008735D5" w:rsidP="008735D5">
            <w:pPr>
              <w:pStyle w:val="ListParagraph"/>
              <w:numPr>
                <w:ilvl w:val="0"/>
                <w:numId w:val="27"/>
              </w:numPr>
              <w:tabs>
                <w:tab w:val="left" w:pos="809"/>
                <w:tab w:val="left" w:pos="8963"/>
              </w:tabs>
              <w:spacing w:after="0" w:line="240" w:lineRule="auto"/>
              <w:ind w:left="100" w:right="87" w:firstLine="425"/>
              <w:contextualSpacing w:val="0"/>
              <w:jc w:val="both"/>
              <w:rPr>
                <w:rFonts w:ascii="Times New Roman" w:hAnsi="Times New Roman" w:cs="Times New Roman"/>
                <w:color w:val="000000"/>
                <w:sz w:val="24"/>
                <w:szCs w:val="24"/>
              </w:rPr>
            </w:pPr>
            <w:r w:rsidRPr="00272F7E">
              <w:rPr>
                <w:rFonts w:ascii="Times New Roman" w:hAnsi="Times New Roman" w:cs="Times New Roman"/>
                <w:color w:val="000000"/>
                <w:sz w:val="24"/>
                <w:szCs w:val="24"/>
              </w:rPr>
              <w:t>Asigurarea fluxurilor de transport regional prin sistemul de transport al gazelor naturale din Republica Moldova;</w:t>
            </w:r>
          </w:p>
          <w:p w14:paraId="00B9BB6A" w14:textId="77777777" w:rsidR="008735D5" w:rsidRPr="00272F7E" w:rsidRDefault="008735D5" w:rsidP="008735D5">
            <w:pPr>
              <w:pStyle w:val="ListParagraph"/>
              <w:numPr>
                <w:ilvl w:val="0"/>
                <w:numId w:val="27"/>
              </w:numPr>
              <w:tabs>
                <w:tab w:val="left" w:pos="809"/>
                <w:tab w:val="left" w:pos="8963"/>
              </w:tabs>
              <w:spacing w:after="0" w:line="240" w:lineRule="auto"/>
              <w:ind w:left="100" w:right="87" w:firstLine="425"/>
              <w:contextualSpacing w:val="0"/>
              <w:jc w:val="both"/>
              <w:rPr>
                <w:rFonts w:ascii="Times New Roman" w:hAnsi="Times New Roman" w:cs="Times New Roman"/>
                <w:color w:val="000000"/>
                <w:sz w:val="24"/>
                <w:szCs w:val="24"/>
              </w:rPr>
            </w:pPr>
            <w:r w:rsidRPr="00272F7E">
              <w:rPr>
                <w:rFonts w:ascii="Times New Roman" w:hAnsi="Times New Roman" w:cs="Times New Roman"/>
                <w:color w:val="000000"/>
                <w:sz w:val="24"/>
                <w:szCs w:val="24"/>
              </w:rPr>
              <w:t>Diversificarea surselor de venit ale OST;</w:t>
            </w:r>
          </w:p>
          <w:p w14:paraId="70577638" w14:textId="77777777" w:rsidR="008735D5" w:rsidRPr="00272F7E" w:rsidRDefault="008735D5" w:rsidP="008735D5">
            <w:pPr>
              <w:pStyle w:val="ListParagraph"/>
              <w:numPr>
                <w:ilvl w:val="0"/>
                <w:numId w:val="27"/>
              </w:numPr>
              <w:tabs>
                <w:tab w:val="left" w:pos="809"/>
                <w:tab w:val="left" w:pos="8963"/>
              </w:tabs>
              <w:spacing w:after="0" w:line="240" w:lineRule="auto"/>
              <w:ind w:left="100" w:right="87" w:firstLine="425"/>
              <w:contextualSpacing w:val="0"/>
              <w:jc w:val="both"/>
              <w:rPr>
                <w:rFonts w:ascii="Times New Roman" w:hAnsi="Times New Roman" w:cs="Times New Roman"/>
                <w:color w:val="000000"/>
                <w:sz w:val="24"/>
                <w:szCs w:val="24"/>
              </w:rPr>
            </w:pPr>
            <w:r w:rsidRPr="00272F7E">
              <w:rPr>
                <w:rFonts w:ascii="Times New Roman" w:eastAsia="Calibri" w:hAnsi="Times New Roman" w:cs="Times New Roman"/>
                <w:color w:val="000000"/>
                <w:sz w:val="24"/>
                <w:szCs w:val="24"/>
                <w:lang w:eastAsia="uk-UA"/>
              </w:rPr>
              <w:t>Promovarea schimburilor transfrontaliere de gaze naturale pe</w:t>
            </w:r>
            <w:r w:rsidRPr="00272F7E">
              <w:rPr>
                <w:rFonts w:ascii="Times New Roman" w:hAnsi="Times New Roman" w:cs="Times New Roman"/>
                <w:color w:val="000000"/>
                <w:sz w:val="24"/>
                <w:szCs w:val="24"/>
              </w:rPr>
              <w:t xml:space="preserve"> coridorul Transbalcanic spre direcția - instalațiile de stocare din Ucraina;</w:t>
            </w:r>
          </w:p>
          <w:p w14:paraId="665F42B2" w14:textId="4B7F8888" w:rsidR="008735D5" w:rsidRPr="00272F7E" w:rsidRDefault="008735D5" w:rsidP="008735D5">
            <w:pPr>
              <w:numPr>
                <w:ilvl w:val="0"/>
                <w:numId w:val="27"/>
              </w:numPr>
              <w:tabs>
                <w:tab w:val="left" w:pos="809"/>
              </w:tabs>
              <w:spacing w:after="0" w:line="240" w:lineRule="auto"/>
              <w:ind w:left="100"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Majorarea volumelor transportate și numărului de utilizatori ai sistemului de transport al gazelor naturale.</w:t>
            </w:r>
          </w:p>
          <w:p w14:paraId="156AEAE0" w14:textId="77777777" w:rsidR="007579A0" w:rsidRPr="00272F7E" w:rsidRDefault="007579A0" w:rsidP="007579A0">
            <w:pPr>
              <w:tabs>
                <w:tab w:val="left" w:pos="667"/>
              </w:tabs>
              <w:spacing w:before="120" w:after="0" w:line="240" w:lineRule="auto"/>
              <w:ind w:left="102" w:right="87" w:firstLine="423"/>
              <w:rPr>
                <w:rFonts w:ascii="Times New Roman" w:eastAsia="Times New Roman" w:hAnsi="Times New Roman" w:cs="Times New Roman"/>
                <w:i/>
                <w:sz w:val="24"/>
                <w:szCs w:val="24"/>
                <w:lang w:eastAsia="en-US"/>
              </w:rPr>
            </w:pPr>
            <w:r w:rsidRPr="00272F7E">
              <w:rPr>
                <w:rFonts w:ascii="Times New Roman" w:eastAsia="Times New Roman" w:hAnsi="Times New Roman" w:cs="Times New Roman"/>
                <w:i/>
                <w:sz w:val="24"/>
                <w:szCs w:val="24"/>
                <w:lang w:eastAsia="en-US"/>
              </w:rPr>
              <w:t xml:space="preserve">Principalele prevederi ale proiectului </w:t>
            </w:r>
            <w:proofErr w:type="spellStart"/>
            <w:r w:rsidRPr="00272F7E">
              <w:rPr>
                <w:rFonts w:ascii="Times New Roman" w:eastAsia="Times New Roman" w:hAnsi="Times New Roman" w:cs="Times New Roman"/>
                <w:i/>
                <w:sz w:val="24"/>
                <w:szCs w:val="24"/>
                <w:lang w:eastAsia="en-US"/>
              </w:rPr>
              <w:t>şi</w:t>
            </w:r>
            <w:proofErr w:type="spellEnd"/>
            <w:r w:rsidRPr="00272F7E">
              <w:rPr>
                <w:rFonts w:ascii="Times New Roman" w:eastAsia="Times New Roman" w:hAnsi="Times New Roman" w:cs="Times New Roman"/>
                <w:i/>
                <w:sz w:val="24"/>
                <w:szCs w:val="24"/>
                <w:lang w:eastAsia="en-US"/>
              </w:rPr>
              <w:t xml:space="preserve"> </w:t>
            </w:r>
            <w:proofErr w:type="spellStart"/>
            <w:r w:rsidRPr="00272F7E">
              <w:rPr>
                <w:rFonts w:ascii="Times New Roman" w:eastAsia="Times New Roman" w:hAnsi="Times New Roman" w:cs="Times New Roman"/>
                <w:i/>
                <w:sz w:val="24"/>
                <w:szCs w:val="24"/>
                <w:lang w:eastAsia="en-US"/>
              </w:rPr>
              <w:t>evidenţierea</w:t>
            </w:r>
            <w:proofErr w:type="spellEnd"/>
            <w:r w:rsidRPr="00272F7E">
              <w:rPr>
                <w:rFonts w:ascii="Times New Roman" w:eastAsia="Times New Roman" w:hAnsi="Times New Roman" w:cs="Times New Roman"/>
                <w:i/>
                <w:sz w:val="24"/>
                <w:szCs w:val="24"/>
                <w:lang w:eastAsia="en-US"/>
              </w:rPr>
              <w:t xml:space="preserve"> elementelor noi.</w:t>
            </w:r>
          </w:p>
          <w:p w14:paraId="41C156E3" w14:textId="1FB8F41D" w:rsidR="007579A0" w:rsidRPr="00272F7E" w:rsidRDefault="007579A0" w:rsidP="007579A0">
            <w:pPr>
              <w:spacing w:before="120" w:after="120" w:line="240" w:lineRule="auto"/>
              <w:ind w:firstLine="523"/>
              <w:jc w:val="both"/>
              <w:rPr>
                <w:rFonts w:ascii="Times New Roman" w:hAnsi="Times New Roman" w:cs="Times New Roman"/>
                <w:bCs/>
                <w:sz w:val="24"/>
                <w:szCs w:val="24"/>
              </w:rPr>
            </w:pPr>
            <w:r w:rsidRPr="00272F7E">
              <w:rPr>
                <w:rFonts w:ascii="Times New Roman" w:hAnsi="Times New Roman" w:cs="Times New Roman"/>
                <w:sz w:val="24"/>
                <w:szCs w:val="24"/>
              </w:rPr>
              <w:t xml:space="preserve">În vederea </w:t>
            </w:r>
            <w:r w:rsidRPr="00272F7E">
              <w:rPr>
                <w:rFonts w:ascii="Times New Roman" w:hAnsi="Times New Roman" w:cs="Times New Roman"/>
                <w:bCs/>
                <w:sz w:val="24"/>
                <w:szCs w:val="24"/>
              </w:rPr>
              <w:t>maximizării gradului de rezervare al capacității în punctul de interconectare</w:t>
            </w:r>
            <w:r w:rsidR="00F630A4" w:rsidRPr="00272F7E">
              <w:rPr>
                <w:rFonts w:ascii="Times New Roman" w:hAnsi="Times New Roman" w:cs="Times New Roman"/>
                <w:bCs/>
                <w:sz w:val="24"/>
                <w:szCs w:val="24"/>
              </w:rPr>
              <w:t xml:space="preserve"> (PI) </w:t>
            </w:r>
            <w:r w:rsidRPr="00272F7E">
              <w:rPr>
                <w:rFonts w:ascii="Times New Roman" w:hAnsi="Times New Roman" w:cs="Times New Roman"/>
                <w:bCs/>
                <w:sz w:val="24"/>
                <w:szCs w:val="24"/>
              </w:rPr>
              <w:t>Căușeni,</w:t>
            </w:r>
            <w:r w:rsidRPr="00272F7E">
              <w:rPr>
                <w:rFonts w:ascii="Times New Roman" w:hAnsi="Times New Roman" w:cs="Times New Roman"/>
                <w:sz w:val="24"/>
                <w:szCs w:val="24"/>
              </w:rPr>
              <w:t xml:space="preserve"> „</w:t>
            </w:r>
            <w:proofErr w:type="spellStart"/>
            <w:r w:rsidRPr="00272F7E">
              <w:rPr>
                <w:rFonts w:ascii="Times New Roman" w:hAnsi="Times New Roman" w:cs="Times New Roman"/>
                <w:sz w:val="24"/>
                <w:szCs w:val="24"/>
              </w:rPr>
              <w:t>Vestmoldtransgaz</w:t>
            </w:r>
            <w:proofErr w:type="spellEnd"/>
            <w:r w:rsidRPr="00272F7E">
              <w:rPr>
                <w:rFonts w:ascii="Times New Roman" w:hAnsi="Times New Roman" w:cs="Times New Roman"/>
                <w:sz w:val="24"/>
                <w:szCs w:val="24"/>
              </w:rPr>
              <w:t xml:space="preserve">” S.R.L. a propus prin scrisoarea nr. 02-270 din 08.04.2026 - </w:t>
            </w:r>
            <w:r w:rsidRPr="00272F7E">
              <w:rPr>
                <w:rFonts w:ascii="Times New Roman" w:hAnsi="Times New Roman" w:cs="Times New Roman"/>
                <w:bCs/>
                <w:sz w:val="24"/>
                <w:szCs w:val="24"/>
              </w:rPr>
              <w:t>modificarea Hotărârii ANRE nr. 420/2019 privind aprobare</w:t>
            </w:r>
            <w:r w:rsidR="00F630A4" w:rsidRPr="00272F7E">
              <w:rPr>
                <w:rFonts w:ascii="Times New Roman" w:hAnsi="Times New Roman" w:cs="Times New Roman"/>
                <w:bCs/>
                <w:sz w:val="24"/>
                <w:szCs w:val="24"/>
              </w:rPr>
              <w:t>a</w:t>
            </w:r>
            <w:r w:rsidRPr="00272F7E">
              <w:rPr>
                <w:rFonts w:ascii="Times New Roman" w:hAnsi="Times New Roman" w:cs="Times New Roman"/>
                <w:bCs/>
                <w:sz w:val="24"/>
                <w:szCs w:val="24"/>
              </w:rPr>
              <w:t xml:space="preserve"> Codului rețelei</w:t>
            </w:r>
            <w:r w:rsidR="00F630A4" w:rsidRPr="00272F7E">
              <w:rPr>
                <w:rFonts w:ascii="Times New Roman" w:eastAsia="Times New Roman" w:hAnsi="Times New Roman" w:cs="Times New Roman"/>
                <w:bCs/>
                <w:sz w:val="24"/>
                <w:szCs w:val="24"/>
                <w:lang w:eastAsia="en-US"/>
              </w:rPr>
              <w:t xml:space="preserve"> de gaze naturale</w:t>
            </w:r>
            <w:r w:rsidRPr="00272F7E">
              <w:rPr>
                <w:rFonts w:ascii="Times New Roman" w:hAnsi="Times New Roman" w:cs="Times New Roman"/>
                <w:bCs/>
                <w:sz w:val="24"/>
                <w:szCs w:val="24"/>
              </w:rPr>
              <w:t>, Capitolul VI</w:t>
            </w:r>
            <w:r w:rsidRPr="00272F7E">
              <w:rPr>
                <w:rFonts w:ascii="Times New Roman" w:hAnsi="Times New Roman" w:cs="Times New Roman"/>
                <w:bCs/>
                <w:sz w:val="24"/>
                <w:szCs w:val="24"/>
                <w:vertAlign w:val="superscript"/>
              </w:rPr>
              <w:t>1</w:t>
            </w:r>
            <w:r w:rsidRPr="00272F7E">
              <w:rPr>
                <w:rFonts w:ascii="Times New Roman" w:hAnsi="Times New Roman" w:cs="Times New Roman"/>
                <w:bCs/>
                <w:sz w:val="24"/>
                <w:szCs w:val="24"/>
              </w:rPr>
              <w:t xml:space="preserve"> Capacitatea condiționată în vederea stabilirii condițiilor de utilizare a capacității condiționate.</w:t>
            </w:r>
          </w:p>
          <w:p w14:paraId="312F0F31" w14:textId="661E00FE" w:rsidR="007579A0" w:rsidRPr="00272F7E" w:rsidRDefault="007579A0" w:rsidP="00272F7E">
            <w:pPr>
              <w:tabs>
                <w:tab w:val="left" w:pos="570"/>
              </w:tabs>
              <w:spacing w:before="120" w:after="120" w:line="240" w:lineRule="auto"/>
              <w:jc w:val="both"/>
              <w:rPr>
                <w:rFonts w:ascii="Times New Roman" w:hAnsi="Times New Roman" w:cs="Times New Roman"/>
                <w:sz w:val="24"/>
                <w:szCs w:val="24"/>
              </w:rPr>
            </w:pPr>
            <w:r w:rsidRPr="00272F7E">
              <w:rPr>
                <w:rFonts w:ascii="Times New Roman" w:hAnsi="Times New Roman" w:cs="Times New Roman"/>
                <w:sz w:val="24"/>
                <w:szCs w:val="24"/>
              </w:rPr>
              <w:tab/>
              <w:t xml:space="preserve">În acest sens, se propune capacitatea condiționată să fie oferită utilizatorilor de sistem exclusiv pentru transportul gazelor naturale din punctul de interconectare de intrare PI Căușeni (UA→MD) pentru capacitatea fără acces la punctul virtual de tranzacționare </w:t>
            </w:r>
            <w:r w:rsidR="00F630A4" w:rsidRPr="00272F7E">
              <w:rPr>
                <w:rFonts w:ascii="Times New Roman" w:hAnsi="Times New Roman" w:cs="Times New Roman"/>
                <w:sz w:val="24"/>
                <w:szCs w:val="24"/>
              </w:rPr>
              <w:t xml:space="preserve">(PVT) </w:t>
            </w:r>
            <w:r w:rsidRPr="00272F7E">
              <w:rPr>
                <w:rFonts w:ascii="Times New Roman" w:hAnsi="Times New Roman" w:cs="Times New Roman"/>
                <w:sz w:val="24"/>
                <w:szCs w:val="24"/>
              </w:rPr>
              <w:t>și condiționată de ieșirea în PI Grebenyky.</w:t>
            </w:r>
          </w:p>
          <w:p w14:paraId="402BC01F" w14:textId="5744E01F" w:rsidR="007579A0" w:rsidRPr="00272F7E" w:rsidRDefault="007579A0" w:rsidP="00272F7E">
            <w:pPr>
              <w:tabs>
                <w:tab w:val="left" w:pos="561"/>
              </w:tabs>
              <w:spacing w:before="120" w:after="120" w:line="240" w:lineRule="auto"/>
              <w:jc w:val="both"/>
              <w:rPr>
                <w:rFonts w:ascii="Times New Roman" w:eastAsia="Times New Roman" w:hAnsi="Times New Roman" w:cs="Times New Roman"/>
                <w:bCs/>
                <w:sz w:val="24"/>
                <w:szCs w:val="24"/>
                <w:lang w:eastAsia="en-US"/>
              </w:rPr>
            </w:pPr>
            <w:r w:rsidRPr="00272F7E">
              <w:rPr>
                <w:rFonts w:ascii="Times New Roman" w:hAnsi="Times New Roman" w:cs="Times New Roman"/>
                <w:sz w:val="24"/>
                <w:szCs w:val="24"/>
              </w:rPr>
              <w:tab/>
              <w:t>Accesul la PVT prin PI Căușeni, pe direcția intrare (UA→MD), din motive operaționale, generate de capacitatea limitată a conductei magistrale de transport Tocuz-Căinari-Mereni, este posibil în limita a 6 mil. m</w:t>
            </w:r>
            <w:r w:rsidR="00F86E76" w:rsidRPr="00272F7E">
              <w:rPr>
                <w:rFonts w:ascii="Times New Roman" w:hAnsi="Times New Roman" w:cs="Times New Roman"/>
                <w:sz w:val="24"/>
                <w:szCs w:val="24"/>
                <w:vertAlign w:val="superscript"/>
              </w:rPr>
              <w:t>3</w:t>
            </w:r>
            <w:r w:rsidRPr="00272F7E">
              <w:rPr>
                <w:rFonts w:ascii="Times New Roman" w:hAnsi="Times New Roman" w:cs="Times New Roman"/>
                <w:sz w:val="24"/>
                <w:szCs w:val="24"/>
              </w:rPr>
              <w:t>/zi. Diferența dintre capacitate</w:t>
            </w:r>
            <w:r w:rsidR="00F630A4" w:rsidRPr="00272F7E">
              <w:rPr>
                <w:rFonts w:ascii="Times New Roman" w:hAnsi="Times New Roman" w:cs="Times New Roman"/>
                <w:sz w:val="24"/>
                <w:szCs w:val="24"/>
              </w:rPr>
              <w:t>a</w:t>
            </w:r>
            <w:r w:rsidRPr="00272F7E">
              <w:rPr>
                <w:rFonts w:ascii="Times New Roman" w:hAnsi="Times New Roman" w:cs="Times New Roman"/>
                <w:sz w:val="24"/>
                <w:szCs w:val="24"/>
              </w:rPr>
              <w:t xml:space="preserve"> tehnică disponibilă și limita de 6 mil. m</w:t>
            </w:r>
            <w:r w:rsidR="00F86E76" w:rsidRPr="00272F7E">
              <w:rPr>
                <w:rFonts w:ascii="Times New Roman" w:hAnsi="Times New Roman" w:cs="Times New Roman"/>
                <w:sz w:val="24"/>
                <w:szCs w:val="24"/>
                <w:vertAlign w:val="superscript"/>
              </w:rPr>
              <w:t>3</w:t>
            </w:r>
            <w:r w:rsidRPr="00272F7E">
              <w:rPr>
                <w:rFonts w:ascii="Times New Roman" w:hAnsi="Times New Roman" w:cs="Times New Roman"/>
                <w:sz w:val="24"/>
                <w:szCs w:val="24"/>
              </w:rPr>
              <w:t xml:space="preserve">/zi va fi oferită fără acces la PVT, cu condiția rezervării unei capacități egale în PI Grebenyky, pe direcția ieșire (MD→UA). </w:t>
            </w:r>
          </w:p>
        </w:tc>
      </w:tr>
      <w:tr w:rsidR="00146D48" w:rsidRPr="00272F7E" w14:paraId="669DBFAF" w14:textId="77777777" w:rsidTr="007579A0">
        <w:trPr>
          <w:trHeight w:val="1088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BD4D0D" w14:textId="77777777" w:rsidR="00A31670" w:rsidRPr="00272F7E" w:rsidRDefault="00A31670" w:rsidP="00272F7E">
            <w:pPr>
              <w:tabs>
                <w:tab w:val="left" w:pos="1078"/>
              </w:tabs>
              <w:spacing w:after="0" w:line="240" w:lineRule="auto"/>
              <w:ind w:firstLine="520"/>
              <w:jc w:val="both"/>
              <w:rPr>
                <w:rFonts w:ascii="Times New Roman" w:hAnsi="Times New Roman" w:cs="Times New Roman"/>
                <w:sz w:val="24"/>
                <w:szCs w:val="24"/>
              </w:rPr>
            </w:pPr>
            <w:r w:rsidRPr="00272F7E">
              <w:rPr>
                <w:rFonts w:ascii="Times New Roman" w:hAnsi="Times New Roman" w:cs="Times New Roman"/>
                <w:sz w:val="24"/>
                <w:szCs w:val="24"/>
              </w:rPr>
              <w:lastRenderedPageBreak/>
              <w:t>Principalele caracteristici ale produselor de capacitate sunt:</w:t>
            </w:r>
          </w:p>
          <w:p w14:paraId="0341A413" w14:textId="0856DDAE" w:rsidR="00A31670" w:rsidRPr="00272F7E" w:rsidRDefault="00A31670" w:rsidP="007579A0">
            <w:pPr>
              <w:pStyle w:val="ListParagraph"/>
              <w:numPr>
                <w:ilvl w:val="0"/>
                <w:numId w:val="34"/>
              </w:numPr>
              <w:tabs>
                <w:tab w:val="left" w:pos="949"/>
                <w:tab w:val="left" w:pos="1078"/>
              </w:tabs>
              <w:spacing w:after="0" w:line="240" w:lineRule="auto"/>
              <w:ind w:left="98" w:firstLine="567"/>
              <w:jc w:val="both"/>
              <w:rPr>
                <w:rFonts w:ascii="Times New Roman" w:hAnsi="Times New Roman" w:cs="Times New Roman"/>
                <w:sz w:val="24"/>
                <w:szCs w:val="24"/>
              </w:rPr>
            </w:pPr>
            <w:r w:rsidRPr="00272F7E">
              <w:rPr>
                <w:rFonts w:ascii="Times New Roman" w:hAnsi="Times New Roman" w:cs="Times New Roman"/>
                <w:sz w:val="24"/>
                <w:szCs w:val="24"/>
              </w:rPr>
              <w:t xml:space="preserve">oferirea de produse de capacitate standard pe Ruta Transbalcanică (TBP), în conformitate cu Codul </w:t>
            </w:r>
            <w:r w:rsidR="008735D5" w:rsidRPr="00272F7E">
              <w:rPr>
                <w:rFonts w:ascii="Times New Roman" w:hAnsi="Times New Roman" w:cs="Times New Roman"/>
                <w:sz w:val="24"/>
                <w:szCs w:val="24"/>
              </w:rPr>
              <w:t>r</w:t>
            </w:r>
            <w:r w:rsidRPr="00272F7E">
              <w:rPr>
                <w:rFonts w:ascii="Times New Roman" w:hAnsi="Times New Roman" w:cs="Times New Roman"/>
                <w:sz w:val="24"/>
                <w:szCs w:val="24"/>
              </w:rPr>
              <w:t>ețele</w:t>
            </w:r>
            <w:r w:rsidR="008735D5" w:rsidRPr="00272F7E">
              <w:rPr>
                <w:rFonts w:ascii="Times New Roman" w:hAnsi="Times New Roman" w:cs="Times New Roman"/>
                <w:sz w:val="24"/>
                <w:szCs w:val="24"/>
              </w:rPr>
              <w:t>lor</w:t>
            </w:r>
            <w:r w:rsidRPr="00272F7E">
              <w:rPr>
                <w:rFonts w:ascii="Times New Roman" w:hAnsi="Times New Roman" w:cs="Times New Roman"/>
                <w:sz w:val="24"/>
                <w:szCs w:val="24"/>
              </w:rPr>
              <w:t xml:space="preserve"> privind Mecanismele de Alocare a Capacității - CAM NC (adică oferirea de produse anuale, trimestriale, lunare, zilnice și intra-zilnice, conform calendarului CAM și prin aplicarea algoritmilor de licitație prevăzuți în CAM);</w:t>
            </w:r>
          </w:p>
          <w:p w14:paraId="084010CC" w14:textId="07831C94" w:rsidR="00A31670" w:rsidRPr="00272F7E" w:rsidRDefault="00A31670" w:rsidP="007579A0">
            <w:pPr>
              <w:pStyle w:val="ListParagraph"/>
              <w:numPr>
                <w:ilvl w:val="0"/>
                <w:numId w:val="34"/>
              </w:numPr>
              <w:tabs>
                <w:tab w:val="left" w:pos="949"/>
                <w:tab w:val="left" w:pos="1078"/>
              </w:tabs>
              <w:spacing w:after="0" w:line="240" w:lineRule="auto"/>
              <w:ind w:left="98" w:firstLine="567"/>
              <w:jc w:val="both"/>
              <w:rPr>
                <w:rFonts w:ascii="Times New Roman" w:hAnsi="Times New Roman" w:cs="Times New Roman"/>
                <w:sz w:val="24"/>
                <w:szCs w:val="24"/>
              </w:rPr>
            </w:pPr>
            <w:r w:rsidRPr="00272F7E">
              <w:rPr>
                <w:rFonts w:ascii="Times New Roman" w:hAnsi="Times New Roman" w:cs="Times New Roman"/>
                <w:sz w:val="24"/>
                <w:szCs w:val="24"/>
              </w:rPr>
              <w:t>oferirea de capacități ferme-grupate la fiecare PI al rutei;</w:t>
            </w:r>
          </w:p>
          <w:p w14:paraId="1CD115D1" w14:textId="77777777" w:rsidR="00A31670" w:rsidRPr="00272F7E" w:rsidRDefault="00A31670" w:rsidP="007579A0">
            <w:pPr>
              <w:pStyle w:val="ListParagraph"/>
              <w:numPr>
                <w:ilvl w:val="0"/>
                <w:numId w:val="34"/>
              </w:numPr>
              <w:tabs>
                <w:tab w:val="left" w:pos="949"/>
                <w:tab w:val="left" w:pos="1078"/>
              </w:tabs>
              <w:spacing w:after="0" w:line="240" w:lineRule="auto"/>
              <w:ind w:left="98" w:firstLine="567"/>
              <w:jc w:val="both"/>
              <w:rPr>
                <w:rFonts w:ascii="Times New Roman" w:hAnsi="Times New Roman" w:cs="Times New Roman"/>
                <w:sz w:val="24"/>
                <w:szCs w:val="24"/>
              </w:rPr>
            </w:pPr>
            <w:r w:rsidRPr="00272F7E">
              <w:rPr>
                <w:rFonts w:ascii="Times New Roman" w:hAnsi="Times New Roman" w:cs="Times New Roman"/>
                <w:sz w:val="24"/>
                <w:szCs w:val="24"/>
              </w:rPr>
              <w:t>accesul la PVT pe tot parcursul rutei acolo unde este posibil fizic;</w:t>
            </w:r>
          </w:p>
          <w:p w14:paraId="1C3EA3C6" w14:textId="77777777" w:rsidR="00A31670" w:rsidRPr="00272F7E" w:rsidRDefault="00A31670" w:rsidP="007579A0">
            <w:pPr>
              <w:pStyle w:val="ListParagraph"/>
              <w:numPr>
                <w:ilvl w:val="0"/>
                <w:numId w:val="34"/>
              </w:numPr>
              <w:tabs>
                <w:tab w:val="left" w:pos="949"/>
                <w:tab w:val="left" w:pos="1078"/>
              </w:tabs>
              <w:spacing w:after="0" w:line="240" w:lineRule="auto"/>
              <w:ind w:left="98" w:firstLine="567"/>
              <w:jc w:val="both"/>
              <w:rPr>
                <w:rFonts w:ascii="Times New Roman" w:hAnsi="Times New Roman" w:cs="Times New Roman"/>
                <w:sz w:val="24"/>
                <w:szCs w:val="24"/>
              </w:rPr>
            </w:pPr>
            <w:r w:rsidRPr="00272F7E">
              <w:rPr>
                <w:rFonts w:ascii="Times New Roman" w:hAnsi="Times New Roman" w:cs="Times New Roman"/>
                <w:sz w:val="24"/>
                <w:szCs w:val="24"/>
              </w:rPr>
              <w:t>implementare de tarife competitive.</w:t>
            </w:r>
          </w:p>
          <w:p w14:paraId="2363FD4A" w14:textId="5554E5CA" w:rsidR="007A2CA5" w:rsidRPr="00272F7E" w:rsidRDefault="007A2CA5" w:rsidP="00272F7E">
            <w:pPr>
              <w:spacing w:after="0" w:line="240" w:lineRule="auto"/>
              <w:ind w:firstLine="520"/>
              <w:jc w:val="both"/>
              <w:rPr>
                <w:rFonts w:ascii="Times New Roman" w:hAnsi="Times New Roman" w:cs="Times New Roman"/>
                <w:sz w:val="24"/>
                <w:szCs w:val="24"/>
              </w:rPr>
            </w:pPr>
            <w:r w:rsidRPr="00272F7E">
              <w:rPr>
                <w:rFonts w:ascii="Times New Roman" w:hAnsi="Times New Roman" w:cs="Times New Roman"/>
                <w:sz w:val="24"/>
                <w:szCs w:val="24"/>
              </w:rPr>
              <w:t>În scopul sporirii utilizării capacităților rețelelor de transport ale Republicii Moldova ca parte com</w:t>
            </w:r>
            <w:r w:rsidR="008454F1" w:rsidRPr="00272F7E">
              <w:rPr>
                <w:rFonts w:ascii="Times New Roman" w:hAnsi="Times New Roman" w:cs="Times New Roman"/>
                <w:sz w:val="24"/>
                <w:szCs w:val="24"/>
              </w:rPr>
              <w:t>ponentă a C</w:t>
            </w:r>
            <w:r w:rsidRPr="00272F7E">
              <w:rPr>
                <w:rFonts w:ascii="Times New Roman" w:hAnsi="Times New Roman" w:cs="Times New Roman"/>
                <w:sz w:val="24"/>
                <w:szCs w:val="24"/>
              </w:rPr>
              <w:t>oridorului vertical de transport al gazelor naturale, OST asigură capacitate condiționată prin dreptul de a utiliza simultan capacitatea punctelor de interconectare de intrare și a punctelor de interconectare de ieșire de către utilizatorii de sistem.</w:t>
            </w:r>
            <w:r w:rsidR="005F66D3" w:rsidRPr="00272F7E">
              <w:rPr>
                <w:rFonts w:ascii="Times New Roman" w:hAnsi="Times New Roman" w:cs="Times New Roman"/>
                <w:sz w:val="24"/>
                <w:szCs w:val="24"/>
              </w:rPr>
              <w:t xml:space="preserve"> </w:t>
            </w:r>
          </w:p>
          <w:p w14:paraId="4DF8D839" w14:textId="0B25BCCF" w:rsidR="007A2CA5" w:rsidRPr="00272F7E" w:rsidRDefault="007A2CA5" w:rsidP="008A634E">
            <w:pPr>
              <w:pStyle w:val="rvps7"/>
              <w:tabs>
                <w:tab w:val="left" w:pos="993"/>
              </w:tabs>
              <w:spacing w:before="0" w:beforeAutospacing="0" w:after="0" w:afterAutospacing="0"/>
              <w:ind w:left="98" w:right="87" w:firstLine="427"/>
              <w:jc w:val="both"/>
              <w:rPr>
                <w:lang w:val="ro-RO"/>
              </w:rPr>
            </w:pPr>
            <w:bookmarkStart w:id="0" w:name="n2401"/>
            <w:bookmarkEnd w:id="0"/>
            <w:r w:rsidRPr="00272F7E">
              <w:rPr>
                <w:lang w:val="ro-RO"/>
              </w:rPr>
              <w:t xml:space="preserve">Utilizarea capacității condiționate este determinată de următoarele </w:t>
            </w:r>
            <w:r w:rsidRPr="00272F7E">
              <w:rPr>
                <w:b/>
                <w:u w:val="single"/>
                <w:lang w:val="ro-RO"/>
              </w:rPr>
              <w:t>condiții</w:t>
            </w:r>
            <w:r w:rsidRPr="00272F7E">
              <w:rPr>
                <w:lang w:val="ro-RO"/>
              </w:rPr>
              <w:t>:</w:t>
            </w:r>
          </w:p>
          <w:p w14:paraId="69456934" w14:textId="77777777" w:rsidR="00A31670" w:rsidRPr="00272F7E" w:rsidRDefault="00A31670" w:rsidP="00A31670">
            <w:pPr>
              <w:shd w:val="clear" w:color="auto" w:fill="FFFFFF"/>
              <w:spacing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1) capacitatea condiționată se oferă utilizatorilor de sistem exclusiv pentru transportul gazelor naturale din punctul de interconectare (PI) de intrare PI Căușeni (UA→MD) pentru capacitatea fără acces la PVT;</w:t>
            </w:r>
          </w:p>
          <w:p w14:paraId="26E1E980" w14:textId="77777777" w:rsidR="00A31670" w:rsidRPr="00272F7E" w:rsidRDefault="00A31670" w:rsidP="00A31670">
            <w:pPr>
              <w:shd w:val="clear" w:color="auto" w:fill="FFFFFF"/>
              <w:spacing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2) accesul la PVT prin PI Căușeni, pe direcția intrare (UA→MD), din motive operaționale este posibil în limita a 6 mil. m</w:t>
            </w:r>
            <w:r w:rsidRPr="00272F7E">
              <w:rPr>
                <w:rFonts w:ascii="Times New Roman" w:hAnsi="Times New Roman" w:cs="Times New Roman"/>
                <w:sz w:val="24"/>
                <w:szCs w:val="24"/>
                <w:vertAlign w:val="superscript"/>
                <w:lang w:eastAsia="ru-RU"/>
              </w:rPr>
              <w:t>3</w:t>
            </w:r>
            <w:r w:rsidRPr="00272F7E">
              <w:rPr>
                <w:rFonts w:ascii="Times New Roman" w:hAnsi="Times New Roman" w:cs="Times New Roman"/>
                <w:sz w:val="24"/>
                <w:szCs w:val="24"/>
                <w:lang w:eastAsia="ru-RU"/>
              </w:rPr>
              <w:t>/zi. Diferența dintre capacitate tehnică disponibilă și limita de 6 mil. m</w:t>
            </w:r>
            <w:r w:rsidRPr="00272F7E">
              <w:rPr>
                <w:rFonts w:ascii="Times New Roman" w:hAnsi="Times New Roman" w:cs="Times New Roman"/>
                <w:sz w:val="24"/>
                <w:szCs w:val="24"/>
                <w:vertAlign w:val="superscript"/>
                <w:lang w:eastAsia="ru-RU"/>
              </w:rPr>
              <w:t>3</w:t>
            </w:r>
            <w:r w:rsidRPr="00272F7E">
              <w:rPr>
                <w:rFonts w:ascii="Times New Roman" w:hAnsi="Times New Roman" w:cs="Times New Roman"/>
                <w:sz w:val="24"/>
                <w:szCs w:val="24"/>
                <w:lang w:eastAsia="ru-RU"/>
              </w:rPr>
              <w:t>/zi va fi oferită fără acces la PVT, cu condiția rezervării unei capacități egale în PI Grebenyky, pe direcția ieșire (MD→UA), ca și capacitate condiționată;</w:t>
            </w:r>
          </w:p>
          <w:p w14:paraId="43C7A5C5" w14:textId="77777777" w:rsidR="00A31670" w:rsidRPr="00272F7E" w:rsidRDefault="00A31670" w:rsidP="00272F7E">
            <w:pPr>
              <w:spacing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3) în PI Căușeni, pe direcția intrare, utilizatorul de sistem poate rezerva o capacitate fermă/întreruptibilă fără acces la PVT, numai dacă, în PI Grebenyky, pe direcția ieșire, același utilizator de sistem rezervă o capacitate cel puțin egală cu cea solicitată în PI Căușeni fără acces la PVT;</w:t>
            </w:r>
          </w:p>
          <w:p w14:paraId="5D2F6156" w14:textId="1DAE1C63" w:rsidR="00A31670" w:rsidRPr="00272F7E" w:rsidRDefault="00A31670" w:rsidP="00272F7E">
            <w:pPr>
              <w:spacing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4) în PI Grebenyky, pe direcția ieșire (MD → UA), utilizator</w:t>
            </w:r>
            <w:r w:rsidR="005C1F0B" w:rsidRPr="00272F7E">
              <w:rPr>
                <w:rFonts w:ascii="Times New Roman" w:hAnsi="Times New Roman" w:cs="Times New Roman"/>
                <w:sz w:val="24"/>
                <w:szCs w:val="24"/>
                <w:lang w:eastAsia="ru-RU"/>
              </w:rPr>
              <w:t>ul</w:t>
            </w:r>
            <w:r w:rsidRPr="00272F7E">
              <w:rPr>
                <w:rFonts w:ascii="Times New Roman" w:hAnsi="Times New Roman" w:cs="Times New Roman"/>
                <w:sz w:val="24"/>
                <w:szCs w:val="24"/>
                <w:lang w:eastAsia="ru-RU"/>
              </w:rPr>
              <w:t xml:space="preserve"> de sistem poate rezerva întreaga capacitate tehnică fermă/întreruptibilă disponibilă cu accesul la PVT;</w:t>
            </w:r>
          </w:p>
          <w:p w14:paraId="7DB61A39" w14:textId="77777777" w:rsidR="00A31670" w:rsidRPr="00272F7E" w:rsidRDefault="00A31670" w:rsidP="00272F7E">
            <w:pPr>
              <w:spacing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5) capacitatea condiționată nu poate fi utilizată pentru transportul gazelor naturale în/din alte puncte de interconectare de intrare/de ieșire, spre punctele de ieșire în rețelele de distribuție a gazelor naturale sau punctele de ieșire spre consumatorii instalațiile de utilizare ale cărora sunt racordate la rețeaua de transport al gazelor naturale;</w:t>
            </w:r>
          </w:p>
          <w:p w14:paraId="4E18F1D2" w14:textId="77777777" w:rsidR="00A31670" w:rsidRPr="00272F7E" w:rsidRDefault="00A31670" w:rsidP="00272F7E">
            <w:pPr>
              <w:spacing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 xml:space="preserve">6) cantitatea de gaze naturale injectată în decursul zilei </w:t>
            </w:r>
            <w:proofErr w:type="spellStart"/>
            <w:r w:rsidRPr="00272F7E">
              <w:rPr>
                <w:rFonts w:ascii="Times New Roman" w:hAnsi="Times New Roman" w:cs="Times New Roman"/>
                <w:sz w:val="24"/>
                <w:szCs w:val="24"/>
                <w:lang w:eastAsia="ru-RU"/>
              </w:rPr>
              <w:t>gaziere</w:t>
            </w:r>
            <w:proofErr w:type="spellEnd"/>
            <w:r w:rsidRPr="00272F7E">
              <w:rPr>
                <w:rFonts w:ascii="Times New Roman" w:hAnsi="Times New Roman" w:cs="Times New Roman"/>
                <w:sz w:val="24"/>
                <w:szCs w:val="24"/>
                <w:lang w:eastAsia="ru-RU"/>
              </w:rPr>
              <w:t>, la punctul de interconectare de intrare PI Căușeni, în baza capacității condiționate, fără acces la PVT, rezervate în acest punct, trebuie să fie egală cu cantitatea de gaze naturale preluată la punctul de interconectare de ieșire PI Grebenyky;</w:t>
            </w:r>
          </w:p>
          <w:p w14:paraId="2E01DB88" w14:textId="7BE50AAD" w:rsidR="00A31670" w:rsidRPr="00272F7E" w:rsidRDefault="00A31670" w:rsidP="00272F7E">
            <w:pPr>
              <w:spacing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7) gazele naturale sunt transportate în regim vamal de tranzit, în conformitate cu cerințele Codului Vamal al Republicii Moldova aprobat prin Legea nr. 95/2021.</w:t>
            </w:r>
          </w:p>
          <w:p w14:paraId="3EEFA53C" w14:textId="0990FE26" w:rsidR="003E19E8" w:rsidRPr="00272F7E" w:rsidRDefault="003E19E8" w:rsidP="00272F7E">
            <w:pPr>
              <w:spacing w:before="120" w:after="0" w:line="240" w:lineRule="auto"/>
              <w:ind w:firstLine="567"/>
              <w:jc w:val="both"/>
              <w:rPr>
                <w:rFonts w:ascii="Times New Roman" w:hAnsi="Times New Roman" w:cs="Times New Roman"/>
                <w:sz w:val="24"/>
                <w:szCs w:val="24"/>
                <w:lang w:eastAsia="ru-RU"/>
              </w:rPr>
            </w:pPr>
            <w:r w:rsidRPr="00272F7E">
              <w:rPr>
                <w:rFonts w:ascii="Times New Roman" w:hAnsi="Times New Roman" w:cs="Times New Roman"/>
                <w:sz w:val="24"/>
                <w:szCs w:val="24"/>
                <w:lang w:eastAsia="ru-RU"/>
              </w:rPr>
              <w:t>Dacă în urma procesului de verificare/corelare a nominalizărilor/renominalizărilor cu OST adiacenți rezultă că cantitățile de gaze naturale pentru capacitate condiționată confirmate la punctul de interconectare de intrare PI Căușeni diferă de cantitățile confirmate la punctul de interconectare de ieșire PI Grebenyky, OST reduce unilateral cantitățile confirmate la valoarea cea mai mică dintre cantități și informează utilizatorul de sistem și OST adiacent despre acest fapt. </w:t>
            </w:r>
          </w:p>
          <w:p w14:paraId="755F5DC8" w14:textId="2019DBE4" w:rsidR="00566968" w:rsidRPr="00272F7E" w:rsidRDefault="003E19E8" w:rsidP="00272F7E">
            <w:pPr>
              <w:spacing w:line="240" w:lineRule="auto"/>
              <w:ind w:firstLine="520"/>
              <w:jc w:val="both"/>
              <w:rPr>
                <w:rFonts w:ascii="Times New Roman" w:hAnsi="Times New Roman" w:cs="Times New Roman"/>
                <w:bCs/>
                <w:i/>
                <w:sz w:val="24"/>
                <w:szCs w:val="24"/>
              </w:rPr>
            </w:pPr>
            <w:r w:rsidRPr="00272F7E">
              <w:rPr>
                <w:rFonts w:ascii="Times New Roman" w:hAnsi="Times New Roman" w:cs="Times New Roman"/>
                <w:sz w:val="24"/>
                <w:szCs w:val="24"/>
                <w:lang w:eastAsia="ru-RU"/>
              </w:rPr>
              <w:t>OST are dreptul să întrerupă, total sau parțial, serviciul de transport dacă nu sunt întrunite condițiile de alocare a capacității condiționate.</w:t>
            </w:r>
            <w:bookmarkStart w:id="1" w:name="n2403"/>
            <w:bookmarkStart w:id="2" w:name="n2404"/>
            <w:bookmarkStart w:id="3" w:name="n2405"/>
            <w:bookmarkEnd w:id="1"/>
            <w:bookmarkEnd w:id="2"/>
            <w:bookmarkEnd w:id="3"/>
          </w:p>
        </w:tc>
      </w:tr>
      <w:tr w:rsidR="00146D48" w:rsidRPr="00272F7E" w14:paraId="5100EF85" w14:textId="77777777" w:rsidTr="00B81FB1">
        <w:trPr>
          <w:trHeight w:val="81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2AF8A9" w14:textId="039357B0" w:rsidR="00146D48" w:rsidRPr="00272F7E" w:rsidRDefault="00146D48" w:rsidP="008A634E">
            <w:pPr>
              <w:spacing w:after="0" w:line="240" w:lineRule="auto"/>
              <w:ind w:right="87" w:firstLine="98"/>
              <w:rPr>
                <w:rFonts w:ascii="Times New Roman" w:eastAsia="Times New Roman" w:hAnsi="Times New Roman" w:cs="Times New Roman"/>
                <w:i/>
                <w:sz w:val="24"/>
                <w:szCs w:val="24"/>
                <w:lang w:eastAsia="en-US"/>
              </w:rPr>
            </w:pPr>
            <w:r w:rsidRPr="00272F7E">
              <w:rPr>
                <w:rFonts w:ascii="Times New Roman" w:eastAsia="Times New Roman" w:hAnsi="Times New Roman" w:cs="Times New Roman"/>
                <w:i/>
                <w:sz w:val="24"/>
                <w:szCs w:val="24"/>
                <w:lang w:eastAsia="en-US"/>
              </w:rPr>
              <w:t xml:space="preserve">3.2. </w:t>
            </w:r>
            <w:r w:rsidR="008A634E" w:rsidRPr="00272F7E">
              <w:rPr>
                <w:rFonts w:ascii="Times New Roman" w:eastAsia="Times New Roman" w:hAnsi="Times New Roman" w:cs="Times New Roman"/>
                <w:i/>
                <w:sz w:val="24"/>
                <w:szCs w:val="24"/>
                <w:lang w:eastAsia="en-US"/>
              </w:rPr>
              <w:t>Opțiunile</w:t>
            </w:r>
            <w:r w:rsidRPr="00272F7E">
              <w:rPr>
                <w:rFonts w:ascii="Times New Roman" w:eastAsia="Times New Roman" w:hAnsi="Times New Roman" w:cs="Times New Roman"/>
                <w:i/>
                <w:sz w:val="24"/>
                <w:szCs w:val="24"/>
                <w:lang w:eastAsia="en-US"/>
              </w:rPr>
              <w:t xml:space="preserve"> alternative analizate </w:t>
            </w:r>
            <w:proofErr w:type="spellStart"/>
            <w:r w:rsidRPr="00272F7E">
              <w:rPr>
                <w:rFonts w:ascii="Times New Roman" w:eastAsia="Times New Roman" w:hAnsi="Times New Roman" w:cs="Times New Roman"/>
                <w:i/>
                <w:sz w:val="24"/>
                <w:szCs w:val="24"/>
                <w:lang w:eastAsia="en-US"/>
              </w:rPr>
              <w:t>şi</w:t>
            </w:r>
            <w:proofErr w:type="spellEnd"/>
            <w:r w:rsidRPr="00272F7E">
              <w:rPr>
                <w:rFonts w:ascii="Times New Roman" w:eastAsia="Times New Roman" w:hAnsi="Times New Roman" w:cs="Times New Roman"/>
                <w:i/>
                <w:sz w:val="24"/>
                <w:szCs w:val="24"/>
                <w:lang w:eastAsia="en-US"/>
              </w:rPr>
              <w:t xml:space="preserve"> motivele pentru care acestea nu au fost luate în considerare</w:t>
            </w:r>
          </w:p>
          <w:p w14:paraId="4CCF8A7E" w14:textId="4BEC0E5D" w:rsidR="00DB7051" w:rsidRPr="00272F7E" w:rsidRDefault="00DB7051" w:rsidP="008A634E">
            <w:pPr>
              <w:tabs>
                <w:tab w:val="left" w:pos="525"/>
              </w:tabs>
              <w:spacing w:after="0" w:line="240" w:lineRule="auto"/>
              <w:ind w:right="87" w:firstLine="525"/>
              <w:jc w:val="both"/>
              <w:rPr>
                <w:rFonts w:ascii="Times New Roman" w:eastAsia="Times New Roman" w:hAnsi="Times New Roman" w:cs="Times New Roman"/>
                <w:sz w:val="24"/>
                <w:szCs w:val="24"/>
                <w:lang w:eastAsia="en-US"/>
              </w:rPr>
            </w:pPr>
            <w:r w:rsidRPr="00272F7E">
              <w:rPr>
                <w:rFonts w:ascii="Times New Roman" w:eastAsia="Times New Roman" w:hAnsi="Times New Roman" w:cs="Times New Roman"/>
                <w:sz w:val="24"/>
                <w:szCs w:val="24"/>
                <w:lang w:eastAsia="en-US"/>
              </w:rPr>
              <w:t>Nu au fost analizate opțiuni alternative</w:t>
            </w:r>
            <w:r w:rsidR="00895C93" w:rsidRPr="00272F7E">
              <w:rPr>
                <w:rFonts w:ascii="Times New Roman" w:eastAsia="Times New Roman" w:hAnsi="Times New Roman" w:cs="Times New Roman"/>
                <w:sz w:val="24"/>
                <w:szCs w:val="24"/>
                <w:lang w:eastAsia="en-US"/>
              </w:rPr>
              <w:t xml:space="preserve"> având în vedere obligația ANRE de a-și aduce actele normative de reglementare în conformitate cu prevederile </w:t>
            </w:r>
            <w:r w:rsidR="005C1F0B" w:rsidRPr="00272F7E">
              <w:rPr>
                <w:rFonts w:ascii="Times New Roman" w:eastAsia="Times New Roman" w:hAnsi="Times New Roman" w:cs="Times New Roman"/>
                <w:sz w:val="24"/>
                <w:szCs w:val="24"/>
                <w:lang w:eastAsia="en-US"/>
              </w:rPr>
              <w:t>L</w:t>
            </w:r>
            <w:r w:rsidR="00895C93" w:rsidRPr="00272F7E">
              <w:rPr>
                <w:rFonts w:ascii="Times New Roman" w:eastAsia="Times New Roman" w:hAnsi="Times New Roman" w:cs="Times New Roman"/>
                <w:sz w:val="24"/>
                <w:szCs w:val="24"/>
                <w:lang w:eastAsia="en-US"/>
              </w:rPr>
              <w:t xml:space="preserve">egii nr. 108/2016.  </w:t>
            </w:r>
          </w:p>
        </w:tc>
      </w:tr>
      <w:tr w:rsidR="00146D48" w:rsidRPr="00272F7E" w14:paraId="057C7824"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FA1821" w14:textId="77777777" w:rsidR="00146D48" w:rsidRPr="00272F7E" w:rsidRDefault="00146D48" w:rsidP="008A634E">
            <w:pPr>
              <w:spacing w:after="0" w:line="240" w:lineRule="auto"/>
              <w:ind w:right="87"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 xml:space="preserve">4. Analiza impactului de reglementare </w:t>
            </w:r>
          </w:p>
        </w:tc>
      </w:tr>
      <w:tr w:rsidR="00146D48" w:rsidRPr="00272F7E" w14:paraId="5E2F0B62"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82E0F7" w14:textId="6C903987" w:rsidR="00B81FB1" w:rsidRPr="00272F7E" w:rsidRDefault="00146D48" w:rsidP="00B81FB1">
            <w:pPr>
              <w:spacing w:after="0" w:line="240" w:lineRule="auto"/>
              <w:ind w:right="87" w:firstLine="238"/>
              <w:jc w:val="both"/>
              <w:rPr>
                <w:rFonts w:ascii="Times New Roman" w:eastAsia="Times New Roman" w:hAnsi="Times New Roman" w:cs="Times New Roman"/>
                <w:i/>
                <w:sz w:val="24"/>
                <w:szCs w:val="24"/>
                <w:lang w:eastAsia="en-US"/>
              </w:rPr>
            </w:pPr>
            <w:r w:rsidRPr="00272F7E">
              <w:rPr>
                <w:rFonts w:ascii="Times New Roman" w:eastAsia="Times New Roman" w:hAnsi="Times New Roman" w:cs="Times New Roman"/>
                <w:i/>
                <w:sz w:val="24"/>
                <w:szCs w:val="24"/>
                <w:lang w:eastAsia="en-US"/>
              </w:rPr>
              <w:t>4.1. Impactul asupra sectorului public</w:t>
            </w:r>
          </w:p>
          <w:p w14:paraId="638A9068" w14:textId="39EFF342" w:rsidR="008A634E" w:rsidRPr="00272F7E" w:rsidRDefault="00E777A1" w:rsidP="00B81FB1">
            <w:pPr>
              <w:spacing w:after="0" w:line="240" w:lineRule="auto"/>
              <w:ind w:right="87" w:firstLine="523"/>
              <w:jc w:val="both"/>
              <w:rPr>
                <w:rFonts w:ascii="Times New Roman" w:eastAsia="Times New Roman" w:hAnsi="Times New Roman" w:cs="Times New Roman"/>
                <w:sz w:val="24"/>
                <w:szCs w:val="24"/>
                <w:lang w:eastAsia="en-US"/>
              </w:rPr>
            </w:pPr>
            <w:r w:rsidRPr="00272F7E">
              <w:rPr>
                <w:rFonts w:ascii="Times New Roman" w:eastAsia="Times New Roman" w:hAnsi="Times New Roman" w:cs="Times New Roman"/>
                <w:sz w:val="24"/>
                <w:szCs w:val="24"/>
              </w:rPr>
              <w:t xml:space="preserve">Republica Moldova și își va îmbunătăți gradul de securitate energetică, prin asigurarea că fluxul regional de gaze naturale se desfășoară inclusiv și prin rețelele din țara. </w:t>
            </w:r>
            <w:r w:rsidR="008A634E" w:rsidRPr="00272F7E">
              <w:rPr>
                <w:rFonts w:ascii="Times New Roman" w:eastAsia="Times New Roman" w:hAnsi="Times New Roman" w:cs="Times New Roman"/>
                <w:sz w:val="24"/>
                <w:szCs w:val="24"/>
                <w:lang w:eastAsia="en-US"/>
              </w:rPr>
              <w:t>Prin oferirea capacității condiționate exclusiv pe un traseu clar definit, se maximizează utilizarea eficientă a rețelei de transport, evitând congestionările și pierderile.</w:t>
            </w:r>
            <w:r w:rsidRPr="00272F7E">
              <w:rPr>
                <w:rFonts w:ascii="Times New Roman" w:eastAsia="Times New Roman" w:hAnsi="Times New Roman" w:cs="Times New Roman"/>
                <w:sz w:val="24"/>
                <w:szCs w:val="24"/>
                <w:lang w:eastAsia="en-US"/>
              </w:rPr>
              <w:t xml:space="preserve"> </w:t>
            </w:r>
            <w:r w:rsidR="008A634E" w:rsidRPr="00272F7E">
              <w:rPr>
                <w:rFonts w:ascii="Times New Roman" w:eastAsia="Times New Roman" w:hAnsi="Times New Roman" w:cs="Times New Roman"/>
                <w:sz w:val="24"/>
                <w:szCs w:val="24"/>
                <w:lang w:eastAsia="en-US"/>
              </w:rPr>
              <w:t>Facilitarea transportului de gaze pe coridorul Transbalcanic consolidează legăturile regionale și integrarea energetică a Republicii Moldova cu țările vecine, ceea ce poate duce la condiții mai bune și mai stabile pe piața energetică.</w:t>
            </w:r>
          </w:p>
          <w:p w14:paraId="1319C1DE" w14:textId="561EC3B0" w:rsidR="008A634E" w:rsidRPr="00272F7E" w:rsidRDefault="008A634E" w:rsidP="00B81FB1">
            <w:pPr>
              <w:spacing w:after="0" w:line="240" w:lineRule="auto"/>
              <w:ind w:right="87" w:firstLine="523"/>
              <w:jc w:val="both"/>
              <w:rPr>
                <w:rFonts w:ascii="Times New Roman" w:eastAsia="Times New Roman" w:hAnsi="Times New Roman" w:cs="Times New Roman"/>
                <w:sz w:val="24"/>
                <w:szCs w:val="24"/>
                <w:lang w:eastAsia="en-US"/>
              </w:rPr>
            </w:pPr>
            <w:r w:rsidRPr="00272F7E">
              <w:rPr>
                <w:rFonts w:ascii="Times New Roman" w:eastAsia="Times New Roman" w:hAnsi="Times New Roman" w:cs="Times New Roman"/>
                <w:sz w:val="24"/>
                <w:szCs w:val="24"/>
                <w:lang w:eastAsia="en-US"/>
              </w:rPr>
              <w:t xml:space="preserve">Transportul gazelor </w:t>
            </w:r>
            <w:r w:rsidR="005C1F0B" w:rsidRPr="00272F7E">
              <w:rPr>
                <w:rFonts w:ascii="Times New Roman" w:eastAsia="Times New Roman" w:hAnsi="Times New Roman" w:cs="Times New Roman"/>
                <w:sz w:val="24"/>
                <w:szCs w:val="24"/>
                <w:lang w:eastAsia="en-US"/>
              </w:rPr>
              <w:t xml:space="preserve">naturale </w:t>
            </w:r>
            <w:r w:rsidRPr="00272F7E">
              <w:rPr>
                <w:rFonts w:ascii="Times New Roman" w:eastAsia="Times New Roman" w:hAnsi="Times New Roman" w:cs="Times New Roman"/>
                <w:sz w:val="24"/>
                <w:szCs w:val="24"/>
                <w:lang w:eastAsia="en-US"/>
              </w:rPr>
              <w:t>în regim vamal de tranzit poate genera venituri din taxe vamale și alte impozite, contribuind astfel la bugetul public.</w:t>
            </w:r>
          </w:p>
        </w:tc>
      </w:tr>
      <w:tr w:rsidR="00146D48" w:rsidRPr="00272F7E" w14:paraId="6E82FD36" w14:textId="77777777" w:rsidTr="00440515">
        <w:trPr>
          <w:trHeight w:val="152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C37BFE" w14:textId="421B3E90" w:rsidR="00146D48" w:rsidRPr="00272F7E" w:rsidRDefault="00146D48" w:rsidP="008A634E">
            <w:pPr>
              <w:spacing w:after="0" w:line="240" w:lineRule="auto"/>
              <w:ind w:right="87" w:firstLine="98"/>
              <w:rPr>
                <w:rFonts w:ascii="Times New Roman" w:eastAsia="Times New Roman" w:hAnsi="Times New Roman" w:cs="Times New Roman"/>
                <w:i/>
                <w:sz w:val="24"/>
                <w:szCs w:val="24"/>
                <w:lang w:eastAsia="en-US"/>
              </w:rPr>
            </w:pPr>
            <w:r w:rsidRPr="00272F7E">
              <w:rPr>
                <w:rFonts w:ascii="Times New Roman" w:eastAsia="Times New Roman" w:hAnsi="Times New Roman" w:cs="Times New Roman"/>
                <w:i/>
                <w:sz w:val="24"/>
                <w:szCs w:val="24"/>
                <w:lang w:eastAsia="en-US"/>
              </w:rPr>
              <w:lastRenderedPageBreak/>
              <w:t xml:space="preserve">4.2. Impactul financiar </w:t>
            </w:r>
            <w:proofErr w:type="spellStart"/>
            <w:r w:rsidRPr="00272F7E">
              <w:rPr>
                <w:rFonts w:ascii="Times New Roman" w:eastAsia="Times New Roman" w:hAnsi="Times New Roman" w:cs="Times New Roman"/>
                <w:i/>
                <w:sz w:val="24"/>
                <w:szCs w:val="24"/>
                <w:lang w:eastAsia="en-US"/>
              </w:rPr>
              <w:t>şi</w:t>
            </w:r>
            <w:proofErr w:type="spellEnd"/>
            <w:r w:rsidRPr="00272F7E">
              <w:rPr>
                <w:rFonts w:ascii="Times New Roman" w:eastAsia="Times New Roman" w:hAnsi="Times New Roman" w:cs="Times New Roman"/>
                <w:i/>
                <w:sz w:val="24"/>
                <w:szCs w:val="24"/>
                <w:lang w:eastAsia="en-US"/>
              </w:rPr>
              <w:t xml:space="preserve"> argumentarea costurilor estimative</w:t>
            </w:r>
          </w:p>
          <w:p w14:paraId="2FCBF1E9" w14:textId="62AADF62" w:rsidR="00A31670" w:rsidRPr="00272F7E" w:rsidRDefault="00A31670" w:rsidP="005410D1">
            <w:pPr>
              <w:spacing w:before="120" w:after="120" w:line="240" w:lineRule="auto"/>
              <w:ind w:firstLine="523"/>
              <w:jc w:val="both"/>
              <w:rPr>
                <w:rFonts w:ascii="Times New Roman" w:hAnsi="Times New Roman" w:cs="Times New Roman"/>
                <w:sz w:val="24"/>
                <w:szCs w:val="24"/>
              </w:rPr>
            </w:pPr>
            <w:r w:rsidRPr="00272F7E">
              <w:rPr>
                <w:rFonts w:ascii="Times New Roman" w:hAnsi="Times New Roman" w:cs="Times New Roman"/>
                <w:sz w:val="24"/>
                <w:szCs w:val="24"/>
              </w:rPr>
              <w:t>Pe baza estimărilor</w:t>
            </w:r>
            <w:r w:rsidR="005410D1" w:rsidRPr="00272F7E">
              <w:rPr>
                <w:rFonts w:ascii="Times New Roman" w:hAnsi="Times New Roman" w:cs="Times New Roman"/>
                <w:sz w:val="24"/>
                <w:szCs w:val="24"/>
              </w:rPr>
              <w:t xml:space="preserve"> OST</w:t>
            </w:r>
            <w:r w:rsidRPr="00272F7E">
              <w:rPr>
                <w:rFonts w:ascii="Times New Roman" w:hAnsi="Times New Roman" w:cs="Times New Roman"/>
                <w:sz w:val="24"/>
                <w:szCs w:val="24"/>
              </w:rPr>
              <w:t xml:space="preserve"> privind diminuarea tarifelor medii </w:t>
            </w:r>
            <w:r w:rsidR="005410D1" w:rsidRPr="00272F7E">
              <w:rPr>
                <w:rFonts w:ascii="Times New Roman" w:hAnsi="Times New Roman" w:cs="Times New Roman"/>
                <w:sz w:val="24"/>
                <w:szCs w:val="24"/>
              </w:rPr>
              <w:t>pentru serviciul de</w:t>
            </w:r>
            <w:r w:rsidRPr="00272F7E">
              <w:rPr>
                <w:rFonts w:ascii="Times New Roman" w:hAnsi="Times New Roman" w:cs="Times New Roman"/>
                <w:sz w:val="24"/>
                <w:szCs w:val="24"/>
              </w:rPr>
              <w:t xml:space="preserve"> transport în următorul an </w:t>
            </w:r>
            <w:proofErr w:type="spellStart"/>
            <w:r w:rsidRPr="00272F7E">
              <w:rPr>
                <w:rFonts w:ascii="Times New Roman" w:hAnsi="Times New Roman" w:cs="Times New Roman"/>
                <w:sz w:val="24"/>
                <w:szCs w:val="24"/>
              </w:rPr>
              <w:t>gazier</w:t>
            </w:r>
            <w:proofErr w:type="spellEnd"/>
            <w:r w:rsidRPr="00272F7E">
              <w:rPr>
                <w:rFonts w:ascii="Times New Roman" w:hAnsi="Times New Roman" w:cs="Times New Roman"/>
                <w:sz w:val="24"/>
                <w:szCs w:val="24"/>
              </w:rPr>
              <w:t xml:space="preserve"> pe fondul creșterii volumelor transportate și al utilizării rutei, completate cu reducerile propuse în punctele Isaccea 1/</w:t>
            </w:r>
            <w:proofErr w:type="spellStart"/>
            <w:r w:rsidRPr="00272F7E">
              <w:rPr>
                <w:rFonts w:ascii="Times New Roman" w:hAnsi="Times New Roman" w:cs="Times New Roman"/>
                <w:sz w:val="24"/>
                <w:szCs w:val="24"/>
              </w:rPr>
              <w:t>Orlivka</w:t>
            </w:r>
            <w:proofErr w:type="spellEnd"/>
            <w:r w:rsidRPr="00272F7E">
              <w:rPr>
                <w:rFonts w:ascii="Times New Roman" w:hAnsi="Times New Roman" w:cs="Times New Roman"/>
                <w:sz w:val="24"/>
                <w:szCs w:val="24"/>
              </w:rPr>
              <w:t>, pe direcția ieșire (RO→UA), punctul Isaccea 1/</w:t>
            </w:r>
            <w:proofErr w:type="spellStart"/>
            <w:r w:rsidRPr="00272F7E">
              <w:rPr>
                <w:rFonts w:ascii="Times New Roman" w:hAnsi="Times New Roman" w:cs="Times New Roman"/>
                <w:sz w:val="24"/>
                <w:szCs w:val="24"/>
              </w:rPr>
              <w:t>Orlivka</w:t>
            </w:r>
            <w:proofErr w:type="spellEnd"/>
            <w:r w:rsidRPr="00272F7E">
              <w:rPr>
                <w:rFonts w:ascii="Times New Roman" w:hAnsi="Times New Roman" w:cs="Times New Roman"/>
                <w:sz w:val="24"/>
                <w:szCs w:val="24"/>
              </w:rPr>
              <w:t>, pe direcția intrare în Ucraina și respectiv în punctul Căușeni (UA→MD), tarifele cumulate ale Rutelor 1, 2 și 3, devin mai atractive și competitive în comparație cu rutele alternative de aprovizionare pentru Ucraina.</w:t>
            </w:r>
          </w:p>
          <w:p w14:paraId="3E0C542E" w14:textId="720111AE" w:rsidR="00A31670" w:rsidRPr="00272F7E" w:rsidRDefault="000E13DB" w:rsidP="00A31670">
            <w:pPr>
              <w:pStyle w:val="ListParagraph"/>
              <w:rPr>
                <w:rFonts w:ascii="Times New Roman" w:hAnsi="Times New Roman" w:cs="Times New Roman"/>
                <w:sz w:val="24"/>
                <w:szCs w:val="24"/>
              </w:rPr>
            </w:pPr>
            <w:r w:rsidRPr="00272F7E">
              <w:rPr>
                <w:rFonts w:ascii="Times New Roman" w:hAnsi="Times New Roman" w:cs="Times New Roman"/>
                <w:noProof/>
                <w:sz w:val="24"/>
                <w:szCs w:val="24"/>
                <w:lang w:val="en-US" w:eastAsia="en-US"/>
              </w:rPr>
              <w:drawing>
                <wp:inline distT="0" distB="0" distL="0" distR="0" wp14:anchorId="5A51A2E9" wp14:editId="08E3B783">
                  <wp:extent cx="2505183" cy="1957754"/>
                  <wp:effectExtent l="0" t="0" r="952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17035" cy="1967016"/>
                          </a:xfrm>
                          <a:prstGeom prst="rect">
                            <a:avLst/>
                          </a:prstGeom>
                        </pic:spPr>
                      </pic:pic>
                    </a:graphicData>
                  </a:graphic>
                </wp:inline>
              </w:drawing>
            </w:r>
            <w:r w:rsidRPr="00272F7E">
              <w:rPr>
                <w:rFonts w:ascii="Times New Roman" w:hAnsi="Times New Roman" w:cs="Times New Roman"/>
                <w:noProof/>
                <w:sz w:val="24"/>
                <w:szCs w:val="24"/>
                <w:lang w:val="en-US" w:eastAsia="en-US"/>
              </w:rPr>
              <w:drawing>
                <wp:inline distT="0" distB="0" distL="0" distR="0" wp14:anchorId="4839AECC" wp14:editId="67F3A65E">
                  <wp:extent cx="2600300" cy="222795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36014" cy="2258557"/>
                          </a:xfrm>
                          <a:prstGeom prst="rect">
                            <a:avLst/>
                          </a:prstGeom>
                        </pic:spPr>
                      </pic:pic>
                    </a:graphicData>
                  </a:graphic>
                </wp:inline>
              </w:drawing>
            </w:r>
          </w:p>
          <w:p w14:paraId="5F13F74C" w14:textId="6C27B20B" w:rsidR="00A31670" w:rsidRPr="00272F7E" w:rsidRDefault="000E13DB" w:rsidP="00272F7E">
            <w:pPr>
              <w:pStyle w:val="ListParagraph"/>
            </w:pPr>
            <w:r w:rsidRPr="00272F7E">
              <w:rPr>
                <w:rFonts w:ascii="Times New Roman" w:hAnsi="Times New Roman" w:cs="Times New Roman"/>
                <w:i/>
                <w:iCs/>
                <w:sz w:val="24"/>
                <w:szCs w:val="24"/>
              </w:rPr>
              <w:t>Extras studiu WECOM</w:t>
            </w:r>
          </w:p>
          <w:p w14:paraId="0D735074" w14:textId="49E63E5D" w:rsidR="000E13DB" w:rsidRPr="00272F7E" w:rsidRDefault="00A31670">
            <w:pPr>
              <w:pStyle w:val="ListParagraph"/>
              <w:spacing w:after="0" w:line="240" w:lineRule="auto"/>
              <w:ind w:left="0"/>
              <w:contextualSpacing w:val="0"/>
              <w:jc w:val="both"/>
              <w:rPr>
                <w:rFonts w:ascii="Times New Roman" w:hAnsi="Times New Roman" w:cs="Times New Roman"/>
                <w:sz w:val="24"/>
                <w:szCs w:val="24"/>
              </w:rPr>
            </w:pPr>
            <w:r w:rsidRPr="00272F7E">
              <w:rPr>
                <w:rFonts w:ascii="Times New Roman" w:hAnsi="Times New Roman" w:cs="Times New Roman"/>
                <w:sz w:val="24"/>
                <w:szCs w:val="24"/>
              </w:rPr>
              <w:tab/>
              <w:t xml:space="preserve">Urmare celor prezentate anterior, </w:t>
            </w:r>
            <w:r w:rsidR="005410D1" w:rsidRPr="00272F7E">
              <w:rPr>
                <w:rFonts w:ascii="Times New Roman" w:hAnsi="Times New Roman" w:cs="Times New Roman"/>
                <w:sz w:val="24"/>
                <w:szCs w:val="24"/>
              </w:rPr>
              <w:t xml:space="preserve">OST </w:t>
            </w:r>
            <w:r w:rsidR="005C1F0B" w:rsidRPr="00272F7E">
              <w:rPr>
                <w:rFonts w:ascii="Times New Roman" w:hAnsi="Times New Roman" w:cs="Times New Roman"/>
                <w:sz w:val="24"/>
                <w:szCs w:val="24"/>
              </w:rPr>
              <w:t>v</w:t>
            </w:r>
            <w:r w:rsidR="005410D1" w:rsidRPr="00272F7E">
              <w:rPr>
                <w:rFonts w:ascii="Times New Roman" w:hAnsi="Times New Roman" w:cs="Times New Roman"/>
                <w:sz w:val="24"/>
                <w:szCs w:val="24"/>
              </w:rPr>
              <w:t xml:space="preserve">a propune un </w:t>
            </w:r>
            <w:r w:rsidRPr="00272F7E">
              <w:rPr>
                <w:rFonts w:ascii="Times New Roman" w:hAnsi="Times New Roman" w:cs="Times New Roman"/>
                <w:bCs/>
                <w:sz w:val="24"/>
                <w:szCs w:val="24"/>
              </w:rPr>
              <w:t>tarif</w:t>
            </w:r>
            <w:r w:rsidR="005410D1" w:rsidRPr="00272F7E">
              <w:rPr>
                <w:rFonts w:ascii="Times New Roman" w:hAnsi="Times New Roman" w:cs="Times New Roman"/>
                <w:bCs/>
                <w:sz w:val="24"/>
                <w:szCs w:val="24"/>
              </w:rPr>
              <w:t xml:space="preserve"> pentru serviciul de transport al gazelor naturale</w:t>
            </w:r>
            <w:r w:rsidRPr="00272F7E">
              <w:rPr>
                <w:rFonts w:ascii="Times New Roman" w:hAnsi="Times New Roman" w:cs="Times New Roman"/>
                <w:bCs/>
                <w:sz w:val="24"/>
                <w:szCs w:val="24"/>
              </w:rPr>
              <w:t xml:space="preserve"> pentru capacitatea condiționată în PI Căușeni (cu un discount față de tariful de rezervare a capacitații în punctele de intrare)</w:t>
            </w:r>
            <w:r w:rsidRPr="00272F7E">
              <w:rPr>
                <w:rFonts w:ascii="Times New Roman" w:hAnsi="Times New Roman" w:cs="Times New Roman"/>
                <w:sz w:val="24"/>
                <w:szCs w:val="24"/>
              </w:rPr>
              <w:t xml:space="preserve"> în conformitate cu prevederile Metodologiei de calculare, aprobare și aplicare a tarifelor reglementate pentru serviciul de transport al gazelor naturale aprobat prin Hotărârea ANRE nr.</w:t>
            </w:r>
            <w:r w:rsidR="005C1F0B" w:rsidRPr="00272F7E">
              <w:rPr>
                <w:rFonts w:ascii="Times New Roman" w:hAnsi="Times New Roman" w:cs="Times New Roman"/>
                <w:sz w:val="24"/>
                <w:szCs w:val="24"/>
              </w:rPr>
              <w:t xml:space="preserve"> </w:t>
            </w:r>
            <w:r w:rsidRPr="00272F7E">
              <w:rPr>
                <w:rFonts w:ascii="Times New Roman" w:hAnsi="Times New Roman" w:cs="Times New Roman"/>
                <w:sz w:val="24"/>
                <w:szCs w:val="24"/>
              </w:rPr>
              <w:t>535/2019.</w:t>
            </w:r>
          </w:p>
          <w:p w14:paraId="4DD48F1C" w14:textId="4D925B40" w:rsidR="00391036" w:rsidRPr="00272F7E" w:rsidRDefault="007579A0" w:rsidP="007579A0">
            <w:pPr>
              <w:spacing w:after="0" w:line="240" w:lineRule="auto"/>
              <w:ind w:right="87" w:firstLine="665"/>
              <w:jc w:val="both"/>
              <w:rPr>
                <w:rFonts w:ascii="Times New Roman" w:eastAsia="Times New Roman" w:hAnsi="Times New Roman" w:cs="Times New Roman"/>
                <w:color w:val="1F1F1F"/>
                <w:sz w:val="24"/>
                <w:szCs w:val="24"/>
              </w:rPr>
            </w:pPr>
            <w:r w:rsidRPr="00272F7E">
              <w:rPr>
                <w:rFonts w:ascii="Times New Roman" w:eastAsia="Times New Roman" w:hAnsi="Times New Roman" w:cs="Times New Roman"/>
                <w:sz w:val="24"/>
                <w:szCs w:val="24"/>
              </w:rPr>
              <w:t>Produsul</w:t>
            </w:r>
            <w:r w:rsidR="00391036" w:rsidRPr="00272F7E">
              <w:rPr>
                <w:rFonts w:ascii="Times New Roman" w:eastAsia="Times New Roman" w:hAnsi="Times New Roman" w:cs="Times New Roman"/>
                <w:sz w:val="24"/>
                <w:szCs w:val="24"/>
              </w:rPr>
              <w:t xml:space="preserve"> de capacitate condiționată nu va avea impact asupra valorii tarifelor </w:t>
            </w:r>
            <w:r w:rsidR="000352B7" w:rsidRPr="00272F7E">
              <w:rPr>
                <w:rFonts w:ascii="Times New Roman" w:eastAsia="Times New Roman" w:hAnsi="Times New Roman" w:cs="Times New Roman"/>
                <w:sz w:val="24"/>
                <w:szCs w:val="24"/>
              </w:rPr>
              <w:t>pentru serviciul de</w:t>
            </w:r>
            <w:r w:rsidR="00391036" w:rsidRPr="00272F7E">
              <w:rPr>
                <w:rFonts w:ascii="Times New Roman" w:eastAsia="Times New Roman" w:hAnsi="Times New Roman" w:cs="Times New Roman"/>
                <w:sz w:val="24"/>
                <w:szCs w:val="24"/>
              </w:rPr>
              <w:t xml:space="preserve"> transport</w:t>
            </w:r>
            <w:r w:rsidR="008A634E" w:rsidRPr="00272F7E">
              <w:rPr>
                <w:rFonts w:ascii="Times New Roman" w:eastAsia="Times New Roman" w:hAnsi="Times New Roman" w:cs="Times New Roman"/>
                <w:sz w:val="24"/>
                <w:szCs w:val="24"/>
              </w:rPr>
              <w:t xml:space="preserve"> al gazelor naturale</w:t>
            </w:r>
            <w:r w:rsidR="00391036" w:rsidRPr="00272F7E">
              <w:rPr>
                <w:rFonts w:ascii="Times New Roman" w:eastAsia="Times New Roman" w:hAnsi="Times New Roman" w:cs="Times New Roman"/>
                <w:sz w:val="24"/>
                <w:szCs w:val="24"/>
              </w:rPr>
              <w:t xml:space="preserve"> pentru anul 202</w:t>
            </w:r>
            <w:r w:rsidR="005410D1" w:rsidRPr="00272F7E">
              <w:rPr>
                <w:rFonts w:ascii="Times New Roman" w:eastAsia="Times New Roman" w:hAnsi="Times New Roman" w:cs="Times New Roman"/>
                <w:sz w:val="24"/>
                <w:szCs w:val="24"/>
              </w:rPr>
              <w:t>6</w:t>
            </w:r>
            <w:r w:rsidR="00440515" w:rsidRPr="00272F7E">
              <w:rPr>
                <w:rFonts w:ascii="Times New Roman" w:eastAsia="Times New Roman" w:hAnsi="Times New Roman" w:cs="Times New Roman"/>
                <w:sz w:val="24"/>
                <w:szCs w:val="24"/>
              </w:rPr>
              <w:t>.</w:t>
            </w:r>
            <w:r w:rsidR="000352B7" w:rsidRPr="00272F7E">
              <w:rPr>
                <w:rFonts w:ascii="Times New Roman" w:eastAsia="Times New Roman" w:hAnsi="Times New Roman" w:cs="Times New Roman"/>
                <w:sz w:val="24"/>
                <w:szCs w:val="24"/>
              </w:rPr>
              <w:t xml:space="preserve"> </w:t>
            </w:r>
            <w:r w:rsidR="00440515" w:rsidRPr="00272F7E">
              <w:rPr>
                <w:rFonts w:ascii="Times New Roman" w:eastAsia="Times New Roman" w:hAnsi="Times New Roman" w:cs="Times New Roman"/>
                <w:sz w:val="24"/>
                <w:szCs w:val="24"/>
              </w:rPr>
              <w:t>P</w:t>
            </w:r>
            <w:r w:rsidR="000352B7" w:rsidRPr="00272F7E">
              <w:rPr>
                <w:rFonts w:ascii="Times New Roman" w:eastAsia="Times New Roman" w:hAnsi="Times New Roman" w:cs="Times New Roman"/>
                <w:sz w:val="24"/>
                <w:szCs w:val="24"/>
              </w:rPr>
              <w:t>e termen lung</w:t>
            </w:r>
            <w:r w:rsidR="00440515" w:rsidRPr="00272F7E">
              <w:rPr>
                <w:rFonts w:ascii="Times New Roman" w:eastAsia="Times New Roman" w:hAnsi="Times New Roman" w:cs="Times New Roman"/>
                <w:sz w:val="24"/>
                <w:szCs w:val="24"/>
              </w:rPr>
              <w:t>, se preconizează că</w:t>
            </w:r>
            <w:r w:rsidR="00391036" w:rsidRPr="00272F7E">
              <w:rPr>
                <w:rFonts w:ascii="Times New Roman" w:eastAsia="Times New Roman" w:hAnsi="Times New Roman" w:cs="Times New Roman"/>
                <w:sz w:val="24"/>
                <w:szCs w:val="24"/>
              </w:rPr>
              <w:t xml:space="preserve"> </w:t>
            </w:r>
            <w:r w:rsidR="000352B7" w:rsidRPr="00272F7E">
              <w:rPr>
                <w:rFonts w:ascii="Times New Roman" w:eastAsia="Times New Roman" w:hAnsi="Times New Roman" w:cs="Times New Roman"/>
                <w:sz w:val="24"/>
                <w:szCs w:val="24"/>
              </w:rPr>
              <w:t>v</w:t>
            </w:r>
            <w:r w:rsidR="00391036" w:rsidRPr="00272F7E">
              <w:rPr>
                <w:rFonts w:ascii="Times New Roman" w:eastAsia="Times New Roman" w:hAnsi="Times New Roman" w:cs="Times New Roman"/>
                <w:sz w:val="24"/>
                <w:szCs w:val="24"/>
              </w:rPr>
              <w:t>eniturile d</w:t>
            </w:r>
            <w:r w:rsidR="00440515" w:rsidRPr="00272F7E">
              <w:rPr>
                <w:rFonts w:ascii="Times New Roman" w:eastAsia="Times New Roman" w:hAnsi="Times New Roman" w:cs="Times New Roman"/>
                <w:sz w:val="24"/>
                <w:szCs w:val="24"/>
              </w:rPr>
              <w:t xml:space="preserve">e la </w:t>
            </w:r>
            <w:r w:rsidR="00391036" w:rsidRPr="00272F7E">
              <w:rPr>
                <w:rFonts w:ascii="Times New Roman" w:eastAsia="Times New Roman" w:hAnsi="Times New Roman" w:cs="Times New Roman"/>
                <w:sz w:val="24"/>
                <w:szCs w:val="24"/>
              </w:rPr>
              <w:t xml:space="preserve">produsul de capacitate condiționată vor reduce costurile ulterioare </w:t>
            </w:r>
            <w:r w:rsidR="000352B7" w:rsidRPr="00272F7E">
              <w:rPr>
                <w:rFonts w:ascii="Times New Roman" w:eastAsia="Times New Roman" w:hAnsi="Times New Roman" w:cs="Times New Roman"/>
                <w:sz w:val="24"/>
                <w:szCs w:val="24"/>
              </w:rPr>
              <w:t>ale OST</w:t>
            </w:r>
            <w:r w:rsidR="00391036" w:rsidRPr="00272F7E">
              <w:rPr>
                <w:rFonts w:ascii="Times New Roman" w:eastAsia="Times New Roman" w:hAnsi="Times New Roman" w:cs="Times New Roman"/>
                <w:sz w:val="24"/>
                <w:szCs w:val="24"/>
              </w:rPr>
              <w:t xml:space="preserve"> (amortizare, rentabilitate, costuri de </w:t>
            </w:r>
            <w:r w:rsidR="000352B7" w:rsidRPr="00272F7E">
              <w:rPr>
                <w:rFonts w:ascii="Times New Roman" w:eastAsia="Times New Roman" w:hAnsi="Times New Roman" w:cs="Times New Roman"/>
                <w:sz w:val="24"/>
                <w:szCs w:val="24"/>
              </w:rPr>
              <w:t>închiriere a</w:t>
            </w:r>
            <w:r w:rsidR="00391036" w:rsidRPr="00272F7E">
              <w:rPr>
                <w:rFonts w:ascii="Times New Roman" w:eastAsia="Times New Roman" w:hAnsi="Times New Roman" w:cs="Times New Roman"/>
                <w:sz w:val="24"/>
                <w:szCs w:val="24"/>
              </w:rPr>
              <w:t xml:space="preserve"> rețelelor de transport al gazelor</w:t>
            </w:r>
            <w:r w:rsidR="00440515" w:rsidRPr="00272F7E">
              <w:rPr>
                <w:rFonts w:ascii="Times New Roman" w:eastAsia="Times New Roman" w:hAnsi="Times New Roman" w:cs="Times New Roman"/>
                <w:sz w:val="24"/>
                <w:szCs w:val="24"/>
              </w:rPr>
              <w:t xml:space="preserve"> naturale</w:t>
            </w:r>
            <w:r w:rsidR="00391036" w:rsidRPr="00272F7E">
              <w:rPr>
                <w:rFonts w:ascii="Times New Roman" w:eastAsia="Times New Roman" w:hAnsi="Times New Roman" w:cs="Times New Roman"/>
                <w:sz w:val="24"/>
                <w:szCs w:val="24"/>
              </w:rPr>
              <w:t xml:space="preserve">) incluse în tarifele </w:t>
            </w:r>
            <w:r w:rsidR="000352B7" w:rsidRPr="00272F7E">
              <w:rPr>
                <w:rFonts w:ascii="Times New Roman" w:eastAsia="Times New Roman" w:hAnsi="Times New Roman" w:cs="Times New Roman"/>
                <w:sz w:val="24"/>
                <w:szCs w:val="24"/>
              </w:rPr>
              <w:t>pentru serviciul de</w:t>
            </w:r>
            <w:r w:rsidR="00391036" w:rsidRPr="00272F7E">
              <w:rPr>
                <w:rFonts w:ascii="Times New Roman" w:eastAsia="Times New Roman" w:hAnsi="Times New Roman" w:cs="Times New Roman"/>
                <w:sz w:val="24"/>
                <w:szCs w:val="24"/>
              </w:rPr>
              <w:t xml:space="preserve"> transport.</w:t>
            </w:r>
          </w:p>
        </w:tc>
      </w:tr>
      <w:tr w:rsidR="00146D48" w:rsidRPr="00272F7E" w14:paraId="4C971001" w14:textId="77777777" w:rsidTr="00440515">
        <w:trPr>
          <w:trHeight w:val="277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F8FD57" w14:textId="77777777" w:rsidR="00146D48" w:rsidRPr="00272F7E" w:rsidRDefault="00146D48" w:rsidP="008A634E">
            <w:pPr>
              <w:spacing w:after="0" w:line="240" w:lineRule="auto"/>
              <w:ind w:left="98" w:right="87"/>
              <w:rPr>
                <w:rFonts w:ascii="Times New Roman" w:eastAsia="Times New Roman" w:hAnsi="Times New Roman" w:cs="Times New Roman"/>
                <w:i/>
                <w:sz w:val="24"/>
                <w:szCs w:val="24"/>
                <w:lang w:eastAsia="en-US"/>
              </w:rPr>
            </w:pPr>
            <w:r w:rsidRPr="00272F7E">
              <w:rPr>
                <w:rFonts w:ascii="Times New Roman" w:eastAsia="Times New Roman" w:hAnsi="Times New Roman" w:cs="Times New Roman"/>
                <w:i/>
                <w:sz w:val="24"/>
                <w:szCs w:val="24"/>
                <w:lang w:eastAsia="en-US"/>
              </w:rPr>
              <w:t>4.3. Impactul asupra sectorului privat</w:t>
            </w:r>
          </w:p>
          <w:p w14:paraId="128193C4" w14:textId="4662FB4C" w:rsidR="00F14748" w:rsidRPr="00272F7E" w:rsidRDefault="00F14748" w:rsidP="008A634E">
            <w:pPr>
              <w:spacing w:after="0" w:line="240" w:lineRule="auto"/>
              <w:ind w:left="98"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Furnizorii, </w:t>
            </w:r>
            <w:proofErr w:type="spellStart"/>
            <w:r w:rsidRPr="00272F7E">
              <w:rPr>
                <w:rFonts w:ascii="Times New Roman" w:eastAsia="Times New Roman" w:hAnsi="Times New Roman" w:cs="Times New Roman"/>
                <w:sz w:val="24"/>
                <w:szCs w:val="24"/>
              </w:rPr>
              <w:t>traderii</w:t>
            </w:r>
            <w:proofErr w:type="spellEnd"/>
            <w:r w:rsidRPr="00272F7E">
              <w:rPr>
                <w:rFonts w:ascii="Times New Roman" w:eastAsia="Times New Roman" w:hAnsi="Times New Roman" w:cs="Times New Roman"/>
                <w:sz w:val="24"/>
                <w:szCs w:val="24"/>
              </w:rPr>
              <w:t xml:space="preserve"> internaționali pot beneficia de pe urma produsului de capacitate condiționată prin utilizarea rețelei de transport din R</w:t>
            </w:r>
            <w:r w:rsidR="005A1B56" w:rsidRPr="00272F7E">
              <w:rPr>
                <w:rFonts w:ascii="Times New Roman" w:eastAsia="Times New Roman" w:hAnsi="Times New Roman" w:cs="Times New Roman"/>
                <w:sz w:val="24"/>
                <w:szCs w:val="24"/>
              </w:rPr>
              <w:t xml:space="preserve">epublica </w:t>
            </w:r>
            <w:r w:rsidRPr="00272F7E">
              <w:rPr>
                <w:rFonts w:ascii="Times New Roman" w:eastAsia="Times New Roman" w:hAnsi="Times New Roman" w:cs="Times New Roman"/>
                <w:sz w:val="24"/>
                <w:szCs w:val="24"/>
              </w:rPr>
              <w:t>M</w:t>
            </w:r>
            <w:r w:rsidR="005A1B56" w:rsidRPr="00272F7E">
              <w:rPr>
                <w:rFonts w:ascii="Times New Roman" w:eastAsia="Times New Roman" w:hAnsi="Times New Roman" w:cs="Times New Roman"/>
                <w:sz w:val="24"/>
                <w:szCs w:val="24"/>
              </w:rPr>
              <w:t>oldova</w:t>
            </w:r>
            <w:r w:rsidRPr="00272F7E">
              <w:rPr>
                <w:rFonts w:ascii="Times New Roman" w:eastAsia="Times New Roman" w:hAnsi="Times New Roman" w:cs="Times New Roman"/>
                <w:sz w:val="24"/>
                <w:szCs w:val="24"/>
              </w:rPr>
              <w:t xml:space="preserve"> pentru transport</w:t>
            </w:r>
            <w:r w:rsidR="005A1B56" w:rsidRPr="00272F7E">
              <w:rPr>
                <w:rFonts w:ascii="Times New Roman" w:eastAsia="Times New Roman" w:hAnsi="Times New Roman" w:cs="Times New Roman"/>
                <w:sz w:val="24"/>
                <w:szCs w:val="24"/>
              </w:rPr>
              <w:t>ul</w:t>
            </w:r>
            <w:r w:rsidRPr="00272F7E">
              <w:rPr>
                <w:rFonts w:ascii="Times New Roman" w:eastAsia="Times New Roman" w:hAnsi="Times New Roman" w:cs="Times New Roman"/>
                <w:sz w:val="24"/>
                <w:szCs w:val="24"/>
              </w:rPr>
              <w:t xml:space="preserve"> gazelor naturale, în special în perioada de vară</w:t>
            </w:r>
            <w:r w:rsidR="005A1B56" w:rsidRPr="00272F7E">
              <w:rPr>
                <w:rFonts w:ascii="Times New Roman" w:eastAsia="Times New Roman" w:hAnsi="Times New Roman" w:cs="Times New Roman"/>
                <w:sz w:val="24"/>
                <w:szCs w:val="24"/>
              </w:rPr>
              <w:t>,</w:t>
            </w:r>
            <w:r w:rsidRPr="00272F7E">
              <w:rPr>
                <w:rFonts w:ascii="Times New Roman" w:eastAsia="Times New Roman" w:hAnsi="Times New Roman" w:cs="Times New Roman"/>
                <w:sz w:val="24"/>
                <w:szCs w:val="24"/>
              </w:rPr>
              <w:t xml:space="preserve"> când se formează stocuri de gaze naturale în instalațiile de stocare din țările vecine,  ceea ce reprezintă un avantaj competitiv pentru SRL „</w:t>
            </w:r>
            <w:proofErr w:type="spellStart"/>
            <w:r w:rsidRPr="00272F7E">
              <w:rPr>
                <w:rFonts w:ascii="Times New Roman" w:eastAsia="Times New Roman" w:hAnsi="Times New Roman" w:cs="Times New Roman"/>
                <w:sz w:val="24"/>
                <w:szCs w:val="24"/>
              </w:rPr>
              <w:t>Vestmoldtransgaz</w:t>
            </w:r>
            <w:proofErr w:type="spellEnd"/>
            <w:r w:rsidRPr="00272F7E">
              <w:rPr>
                <w:rFonts w:ascii="Times New Roman" w:eastAsia="Times New Roman" w:hAnsi="Times New Roman" w:cs="Times New Roman"/>
                <w:sz w:val="24"/>
                <w:szCs w:val="24"/>
              </w:rPr>
              <w:t>”, consolidându-și poziția ca jucător cheie în regiune.</w:t>
            </w:r>
          </w:p>
          <w:p w14:paraId="3238EADE" w14:textId="2438A2D6" w:rsidR="008A634E" w:rsidRPr="00272F7E" w:rsidRDefault="00F14748" w:rsidP="00E777A1">
            <w:pPr>
              <w:spacing w:after="0" w:line="240" w:lineRule="auto"/>
              <w:ind w:left="98"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Pe termen lung, </w:t>
            </w:r>
            <w:r w:rsidR="00440515" w:rsidRPr="00272F7E">
              <w:rPr>
                <w:rFonts w:ascii="Times New Roman" w:eastAsia="Times New Roman" w:hAnsi="Times New Roman" w:cs="Times New Roman"/>
                <w:sz w:val="24"/>
                <w:szCs w:val="24"/>
              </w:rPr>
              <w:t>produsul de capacitate condiționată</w:t>
            </w:r>
            <w:r w:rsidRPr="00272F7E">
              <w:rPr>
                <w:rFonts w:ascii="Times New Roman" w:eastAsia="Times New Roman" w:hAnsi="Times New Roman" w:cs="Times New Roman"/>
                <w:sz w:val="24"/>
                <w:szCs w:val="24"/>
              </w:rPr>
              <w:t xml:space="preserve"> po</w:t>
            </w:r>
            <w:r w:rsidR="005A1B56" w:rsidRPr="00272F7E">
              <w:rPr>
                <w:rFonts w:ascii="Times New Roman" w:eastAsia="Times New Roman" w:hAnsi="Times New Roman" w:cs="Times New Roman"/>
                <w:sz w:val="24"/>
                <w:szCs w:val="24"/>
              </w:rPr>
              <w:t>a</w:t>
            </w:r>
            <w:r w:rsidRPr="00272F7E">
              <w:rPr>
                <w:rFonts w:ascii="Times New Roman" w:eastAsia="Times New Roman" w:hAnsi="Times New Roman" w:cs="Times New Roman"/>
                <w:sz w:val="24"/>
                <w:szCs w:val="24"/>
              </w:rPr>
              <w:t>t</w:t>
            </w:r>
            <w:r w:rsidR="005A1B56" w:rsidRPr="00272F7E">
              <w:rPr>
                <w:rFonts w:ascii="Times New Roman" w:eastAsia="Times New Roman" w:hAnsi="Times New Roman" w:cs="Times New Roman"/>
                <w:sz w:val="24"/>
                <w:szCs w:val="24"/>
              </w:rPr>
              <w:t>e</w:t>
            </w:r>
            <w:r w:rsidRPr="00272F7E">
              <w:rPr>
                <w:rFonts w:ascii="Times New Roman" w:eastAsia="Times New Roman" w:hAnsi="Times New Roman" w:cs="Times New Roman"/>
                <w:sz w:val="24"/>
                <w:szCs w:val="24"/>
              </w:rPr>
              <w:t xml:space="preserve"> contribui la reduce</w:t>
            </w:r>
            <w:r w:rsidR="00440515" w:rsidRPr="00272F7E">
              <w:rPr>
                <w:rFonts w:ascii="Times New Roman" w:eastAsia="Times New Roman" w:hAnsi="Times New Roman" w:cs="Times New Roman"/>
                <w:sz w:val="24"/>
                <w:szCs w:val="24"/>
              </w:rPr>
              <w:t>rea prețurilor la gaze naturale</w:t>
            </w:r>
            <w:r w:rsidRPr="00272F7E">
              <w:rPr>
                <w:rFonts w:ascii="Times New Roman" w:eastAsia="Times New Roman" w:hAnsi="Times New Roman" w:cs="Times New Roman"/>
                <w:sz w:val="24"/>
                <w:szCs w:val="24"/>
              </w:rPr>
              <w:t>. Mai mult, diversificarea surselor de aprovizionare și flexibilitatea crescută în transportul gazelor naturale cresc securitatea aprovizionării pentru consumatorii finali și nu în ultimul rând pot duce la reducerea tarifelor percepute de OST, ce are un efect direct asupra prețului final achitat de consumator.</w:t>
            </w:r>
          </w:p>
        </w:tc>
      </w:tr>
      <w:tr w:rsidR="00146D48" w:rsidRPr="00272F7E" w14:paraId="75395812"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159344" w14:textId="77777777" w:rsidR="006178C7" w:rsidRPr="00272F7E" w:rsidRDefault="00146D48" w:rsidP="008A634E">
            <w:pPr>
              <w:spacing w:after="0" w:line="240" w:lineRule="auto"/>
              <w:ind w:left="98" w:right="87"/>
              <w:jc w:val="both"/>
              <w:rPr>
                <w:rFonts w:ascii="Times New Roman" w:eastAsia="Times New Roman" w:hAnsi="Times New Roman" w:cs="Times New Roman"/>
                <w:i/>
                <w:sz w:val="24"/>
                <w:szCs w:val="24"/>
                <w:lang w:eastAsia="en-US"/>
              </w:rPr>
            </w:pPr>
            <w:r w:rsidRPr="00272F7E">
              <w:rPr>
                <w:rFonts w:ascii="Times New Roman" w:eastAsia="Times New Roman" w:hAnsi="Times New Roman" w:cs="Times New Roman"/>
                <w:i/>
                <w:sz w:val="24"/>
                <w:szCs w:val="24"/>
                <w:lang w:eastAsia="en-US"/>
              </w:rPr>
              <w:t>4.4. Impactul social</w:t>
            </w:r>
          </w:p>
          <w:p w14:paraId="5A4DC988" w14:textId="01DCF429" w:rsidR="00146D48" w:rsidRPr="00272F7E" w:rsidRDefault="00F14748" w:rsidP="007579A0">
            <w:pPr>
              <w:spacing w:after="0" w:line="240" w:lineRule="auto"/>
              <w:ind w:left="98" w:right="87" w:firstLine="427"/>
              <w:jc w:val="both"/>
              <w:rPr>
                <w:rFonts w:ascii="Times New Roman" w:eastAsia="Times New Roman" w:hAnsi="Times New Roman" w:cs="Times New Roman"/>
                <w:sz w:val="24"/>
                <w:szCs w:val="24"/>
                <w:lang w:eastAsia="en-US"/>
              </w:rPr>
            </w:pPr>
            <w:r w:rsidRPr="00272F7E">
              <w:rPr>
                <w:rFonts w:ascii="Times New Roman" w:eastAsia="Times New Roman" w:hAnsi="Times New Roman" w:cs="Times New Roman"/>
                <w:sz w:val="24"/>
                <w:szCs w:val="24"/>
              </w:rPr>
              <w:t xml:space="preserve">Adițional dorim să punctăm că în situația în care produsul oferit de OST va avea succes și va crește nivelul de utilizare a rețelelor de transport </w:t>
            </w:r>
            <w:r w:rsidR="006178C7" w:rsidRPr="00272F7E">
              <w:rPr>
                <w:rFonts w:ascii="Times New Roman" w:eastAsia="Times New Roman" w:hAnsi="Times New Roman" w:cs="Times New Roman"/>
                <w:sz w:val="24"/>
                <w:szCs w:val="24"/>
              </w:rPr>
              <w:t xml:space="preserve">al </w:t>
            </w:r>
            <w:r w:rsidRPr="00272F7E">
              <w:rPr>
                <w:rFonts w:ascii="Times New Roman" w:eastAsia="Times New Roman" w:hAnsi="Times New Roman" w:cs="Times New Roman"/>
                <w:sz w:val="24"/>
                <w:szCs w:val="24"/>
              </w:rPr>
              <w:t>gaz</w:t>
            </w:r>
            <w:r w:rsidR="006178C7" w:rsidRPr="00272F7E">
              <w:rPr>
                <w:rFonts w:ascii="Times New Roman" w:eastAsia="Times New Roman" w:hAnsi="Times New Roman" w:cs="Times New Roman"/>
                <w:sz w:val="24"/>
                <w:szCs w:val="24"/>
              </w:rPr>
              <w:t>elor naturale</w:t>
            </w:r>
            <w:r w:rsidRPr="00272F7E">
              <w:rPr>
                <w:rFonts w:ascii="Times New Roman" w:eastAsia="Times New Roman" w:hAnsi="Times New Roman" w:cs="Times New Roman"/>
                <w:sz w:val="24"/>
                <w:szCs w:val="24"/>
              </w:rPr>
              <w:t xml:space="preserve">, aceasta ar putea un efect benefic de reducere a tarifelor </w:t>
            </w:r>
            <w:r w:rsidR="006178C7" w:rsidRPr="00272F7E">
              <w:rPr>
                <w:rFonts w:ascii="Times New Roman" w:eastAsia="Times New Roman" w:hAnsi="Times New Roman" w:cs="Times New Roman"/>
                <w:sz w:val="24"/>
                <w:szCs w:val="24"/>
              </w:rPr>
              <w:t xml:space="preserve">pentru serviciul </w:t>
            </w:r>
            <w:r w:rsidRPr="00272F7E">
              <w:rPr>
                <w:rFonts w:ascii="Times New Roman" w:eastAsia="Times New Roman" w:hAnsi="Times New Roman" w:cs="Times New Roman"/>
                <w:sz w:val="24"/>
                <w:szCs w:val="24"/>
              </w:rPr>
              <w:t xml:space="preserve">de transport </w:t>
            </w:r>
            <w:r w:rsidR="006178C7" w:rsidRPr="00272F7E">
              <w:rPr>
                <w:rFonts w:ascii="Times New Roman" w:eastAsia="Times New Roman" w:hAnsi="Times New Roman" w:cs="Times New Roman"/>
                <w:sz w:val="24"/>
                <w:szCs w:val="24"/>
              </w:rPr>
              <w:t xml:space="preserve">al </w:t>
            </w:r>
            <w:r w:rsidRPr="00272F7E">
              <w:rPr>
                <w:rFonts w:ascii="Times New Roman" w:eastAsia="Times New Roman" w:hAnsi="Times New Roman" w:cs="Times New Roman"/>
                <w:sz w:val="24"/>
                <w:szCs w:val="24"/>
              </w:rPr>
              <w:t>gaze</w:t>
            </w:r>
            <w:r w:rsidR="006178C7" w:rsidRPr="00272F7E">
              <w:rPr>
                <w:rFonts w:ascii="Times New Roman" w:eastAsia="Times New Roman" w:hAnsi="Times New Roman" w:cs="Times New Roman"/>
                <w:sz w:val="24"/>
                <w:szCs w:val="24"/>
              </w:rPr>
              <w:t>lor</w:t>
            </w:r>
            <w:r w:rsidRPr="00272F7E">
              <w:rPr>
                <w:rFonts w:ascii="Times New Roman" w:eastAsia="Times New Roman" w:hAnsi="Times New Roman" w:cs="Times New Roman"/>
                <w:sz w:val="24"/>
                <w:szCs w:val="24"/>
              </w:rPr>
              <w:t xml:space="preserve"> naturale și prin extensie reducerea prețului final achitat de consumatorii final de gaze naturale.</w:t>
            </w:r>
          </w:p>
        </w:tc>
      </w:tr>
      <w:tr w:rsidR="00146D48" w:rsidRPr="00272F7E" w14:paraId="49AF0A92"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F4996F" w14:textId="0039EA0B" w:rsidR="00146D48" w:rsidRPr="00272F7E" w:rsidRDefault="00146D48" w:rsidP="008A634E">
            <w:pPr>
              <w:spacing w:after="0" w:line="240" w:lineRule="auto"/>
              <w:ind w:right="87" w:firstLine="284"/>
              <w:rPr>
                <w:rFonts w:ascii="Times New Roman" w:eastAsia="Times New Roman" w:hAnsi="Times New Roman" w:cs="Times New Roman"/>
                <w:sz w:val="24"/>
                <w:szCs w:val="24"/>
                <w:lang w:eastAsia="en-US"/>
              </w:rPr>
            </w:pPr>
          </w:p>
        </w:tc>
      </w:tr>
      <w:tr w:rsidR="00146D48" w:rsidRPr="00272F7E" w14:paraId="2F8DC7C2" w14:textId="77777777" w:rsidTr="007579A0">
        <w:trPr>
          <w:trHeight w:val="295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18F7A1" w14:textId="5D4E0937" w:rsidR="00146D48" w:rsidRPr="00272F7E" w:rsidRDefault="00146D48" w:rsidP="008A634E">
            <w:pPr>
              <w:spacing w:after="0" w:line="240" w:lineRule="auto"/>
              <w:ind w:left="98" w:right="87" w:firstLine="144"/>
              <w:jc w:val="both"/>
              <w:rPr>
                <w:rFonts w:ascii="Times New Roman" w:eastAsia="Times New Roman" w:hAnsi="Times New Roman" w:cs="Times New Roman"/>
                <w:b/>
                <w:sz w:val="24"/>
                <w:szCs w:val="24"/>
              </w:rPr>
            </w:pPr>
            <w:r w:rsidRPr="00272F7E">
              <w:rPr>
                <w:rFonts w:ascii="Times New Roman" w:eastAsia="Times New Roman" w:hAnsi="Times New Roman" w:cs="Times New Roman"/>
                <w:b/>
                <w:sz w:val="24"/>
                <w:szCs w:val="24"/>
              </w:rPr>
              <w:lastRenderedPageBreak/>
              <w:t xml:space="preserve">5. Compatibilitatea proiectului actului normativ cu </w:t>
            </w:r>
            <w:r w:rsidR="00440515" w:rsidRPr="00272F7E">
              <w:rPr>
                <w:rFonts w:ascii="Times New Roman" w:eastAsia="Times New Roman" w:hAnsi="Times New Roman" w:cs="Times New Roman"/>
                <w:b/>
                <w:sz w:val="24"/>
                <w:szCs w:val="24"/>
              </w:rPr>
              <w:t>legislația</w:t>
            </w:r>
            <w:r w:rsidRPr="00272F7E">
              <w:rPr>
                <w:rFonts w:ascii="Times New Roman" w:eastAsia="Times New Roman" w:hAnsi="Times New Roman" w:cs="Times New Roman"/>
                <w:b/>
                <w:sz w:val="24"/>
                <w:szCs w:val="24"/>
              </w:rPr>
              <w:t xml:space="preserve"> UE </w:t>
            </w:r>
          </w:p>
          <w:p w14:paraId="35C17695" w14:textId="1F148D29" w:rsidR="00440515" w:rsidRPr="00272F7E" w:rsidRDefault="00440515" w:rsidP="008A634E">
            <w:pPr>
              <w:spacing w:after="0" w:line="240" w:lineRule="auto"/>
              <w:ind w:left="98"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Modificările propuse sunt operate la Codul rețelelor de gaze naturale aprobat prin Hotărârea ANRE nr. 420/2019 în care au fost transpuse: </w:t>
            </w:r>
            <w:r w:rsidRPr="00272F7E">
              <w:rPr>
                <w:rFonts w:ascii="Times New Roman" w:eastAsia="Times New Roman" w:hAnsi="Times New Roman" w:cs="Times New Roman"/>
                <w:i/>
                <w:sz w:val="24"/>
                <w:szCs w:val="24"/>
              </w:rPr>
              <w:t>Regulamentul (UE) Nr.</w:t>
            </w:r>
            <w:r w:rsidR="005C1F0B" w:rsidRPr="00272F7E">
              <w:rPr>
                <w:rFonts w:ascii="Times New Roman" w:eastAsia="Times New Roman" w:hAnsi="Times New Roman" w:cs="Times New Roman"/>
                <w:i/>
                <w:sz w:val="24"/>
                <w:szCs w:val="24"/>
              </w:rPr>
              <w:t xml:space="preserve"> </w:t>
            </w:r>
            <w:r w:rsidRPr="00272F7E">
              <w:rPr>
                <w:rFonts w:ascii="Times New Roman" w:eastAsia="Times New Roman" w:hAnsi="Times New Roman" w:cs="Times New Roman"/>
                <w:i/>
                <w:sz w:val="24"/>
                <w:szCs w:val="24"/>
              </w:rPr>
              <w:t xml:space="preserve">2015/703 al Comisiei Europene din 30 aprilie 2015 de stabilire a unui cod de </w:t>
            </w:r>
            <w:proofErr w:type="spellStart"/>
            <w:r w:rsidRPr="00272F7E">
              <w:rPr>
                <w:rFonts w:ascii="Times New Roman" w:eastAsia="Times New Roman" w:hAnsi="Times New Roman" w:cs="Times New Roman"/>
                <w:i/>
                <w:sz w:val="24"/>
                <w:szCs w:val="24"/>
              </w:rPr>
              <w:t>reţea</w:t>
            </w:r>
            <w:proofErr w:type="spellEnd"/>
            <w:r w:rsidRPr="00272F7E">
              <w:rPr>
                <w:rFonts w:ascii="Times New Roman" w:eastAsia="Times New Roman" w:hAnsi="Times New Roman" w:cs="Times New Roman"/>
                <w:i/>
                <w:sz w:val="24"/>
                <w:szCs w:val="24"/>
              </w:rPr>
              <w:t xml:space="preserve"> pentru normele privind interoperabilitatea </w:t>
            </w:r>
            <w:proofErr w:type="spellStart"/>
            <w:r w:rsidRPr="00272F7E">
              <w:rPr>
                <w:rFonts w:ascii="Times New Roman" w:eastAsia="Times New Roman" w:hAnsi="Times New Roman" w:cs="Times New Roman"/>
                <w:i/>
                <w:sz w:val="24"/>
                <w:szCs w:val="24"/>
              </w:rPr>
              <w:t>şi</w:t>
            </w:r>
            <w:proofErr w:type="spellEnd"/>
            <w:r w:rsidRPr="00272F7E">
              <w:rPr>
                <w:rFonts w:ascii="Times New Roman" w:eastAsia="Times New Roman" w:hAnsi="Times New Roman" w:cs="Times New Roman"/>
                <w:i/>
                <w:sz w:val="24"/>
                <w:szCs w:val="24"/>
              </w:rPr>
              <w:t xml:space="preserve"> schimbul de date, Regulamentul (UE) Nr.2017/459 al Comisiei din 16 martie 2017 de stabilire a unui cod al </w:t>
            </w:r>
            <w:proofErr w:type="spellStart"/>
            <w:r w:rsidRPr="00272F7E">
              <w:rPr>
                <w:rFonts w:ascii="Times New Roman" w:eastAsia="Times New Roman" w:hAnsi="Times New Roman" w:cs="Times New Roman"/>
                <w:i/>
                <w:sz w:val="24"/>
                <w:szCs w:val="24"/>
              </w:rPr>
              <w:t>reţelei</w:t>
            </w:r>
            <w:proofErr w:type="spellEnd"/>
            <w:r w:rsidRPr="00272F7E">
              <w:rPr>
                <w:rFonts w:ascii="Times New Roman" w:eastAsia="Times New Roman" w:hAnsi="Times New Roman" w:cs="Times New Roman"/>
                <w:i/>
                <w:sz w:val="24"/>
                <w:szCs w:val="24"/>
              </w:rPr>
              <w:t xml:space="preserve"> privind mecanismele de alocare a capacității în sistemele de transport al gazelor, Regulamentul (UE) Nr.</w:t>
            </w:r>
            <w:r w:rsidR="005C1F0B" w:rsidRPr="00272F7E">
              <w:rPr>
                <w:rFonts w:ascii="Times New Roman" w:eastAsia="Times New Roman" w:hAnsi="Times New Roman" w:cs="Times New Roman"/>
                <w:i/>
                <w:sz w:val="24"/>
                <w:szCs w:val="24"/>
              </w:rPr>
              <w:t xml:space="preserve"> </w:t>
            </w:r>
            <w:r w:rsidRPr="00272F7E">
              <w:rPr>
                <w:rFonts w:ascii="Times New Roman" w:eastAsia="Times New Roman" w:hAnsi="Times New Roman" w:cs="Times New Roman"/>
                <w:i/>
                <w:sz w:val="24"/>
                <w:szCs w:val="24"/>
              </w:rPr>
              <w:t xml:space="preserve">2017/460 al Comisiei din 16 martie 2017 de stabilire a unui cod al </w:t>
            </w:r>
            <w:proofErr w:type="spellStart"/>
            <w:r w:rsidRPr="00272F7E">
              <w:rPr>
                <w:rFonts w:ascii="Times New Roman" w:eastAsia="Times New Roman" w:hAnsi="Times New Roman" w:cs="Times New Roman"/>
                <w:i/>
                <w:sz w:val="24"/>
                <w:szCs w:val="24"/>
              </w:rPr>
              <w:t>reţelei</w:t>
            </w:r>
            <w:proofErr w:type="spellEnd"/>
            <w:r w:rsidRPr="00272F7E">
              <w:rPr>
                <w:rFonts w:ascii="Times New Roman" w:eastAsia="Times New Roman" w:hAnsi="Times New Roman" w:cs="Times New Roman"/>
                <w:i/>
                <w:sz w:val="24"/>
                <w:szCs w:val="24"/>
              </w:rPr>
              <w:t xml:space="preserve"> privind structurile tarifare armonizate pentru transportul gazelor, Regulamentul (UE) Nr.</w:t>
            </w:r>
            <w:r w:rsidR="005C1F0B" w:rsidRPr="00272F7E">
              <w:rPr>
                <w:rFonts w:ascii="Times New Roman" w:eastAsia="Times New Roman" w:hAnsi="Times New Roman" w:cs="Times New Roman"/>
                <w:i/>
                <w:sz w:val="24"/>
                <w:szCs w:val="24"/>
              </w:rPr>
              <w:t xml:space="preserve"> </w:t>
            </w:r>
            <w:r w:rsidRPr="00272F7E">
              <w:rPr>
                <w:rFonts w:ascii="Times New Roman" w:eastAsia="Times New Roman" w:hAnsi="Times New Roman" w:cs="Times New Roman"/>
                <w:i/>
                <w:sz w:val="24"/>
                <w:szCs w:val="24"/>
              </w:rPr>
              <w:t xml:space="preserve">312/2014 al Comisiei din 26 martie 2014 de stabilire a unui cod de </w:t>
            </w:r>
            <w:proofErr w:type="spellStart"/>
            <w:r w:rsidRPr="00272F7E">
              <w:rPr>
                <w:rFonts w:ascii="Times New Roman" w:eastAsia="Times New Roman" w:hAnsi="Times New Roman" w:cs="Times New Roman"/>
                <w:i/>
                <w:sz w:val="24"/>
                <w:szCs w:val="24"/>
              </w:rPr>
              <w:t>reţea</w:t>
            </w:r>
            <w:proofErr w:type="spellEnd"/>
            <w:r w:rsidRPr="00272F7E">
              <w:rPr>
                <w:rFonts w:ascii="Times New Roman" w:eastAsia="Times New Roman" w:hAnsi="Times New Roman" w:cs="Times New Roman"/>
                <w:i/>
                <w:sz w:val="24"/>
                <w:szCs w:val="24"/>
              </w:rPr>
              <w:t xml:space="preserve"> privind echilibrarea </w:t>
            </w:r>
            <w:proofErr w:type="spellStart"/>
            <w:r w:rsidRPr="00272F7E">
              <w:rPr>
                <w:rFonts w:ascii="Times New Roman" w:eastAsia="Times New Roman" w:hAnsi="Times New Roman" w:cs="Times New Roman"/>
                <w:i/>
                <w:sz w:val="24"/>
                <w:szCs w:val="24"/>
              </w:rPr>
              <w:t>reţelelor</w:t>
            </w:r>
            <w:proofErr w:type="spellEnd"/>
            <w:r w:rsidRPr="00272F7E">
              <w:rPr>
                <w:rFonts w:ascii="Times New Roman" w:eastAsia="Times New Roman" w:hAnsi="Times New Roman" w:cs="Times New Roman"/>
                <w:i/>
                <w:sz w:val="24"/>
                <w:szCs w:val="24"/>
              </w:rPr>
              <w:t xml:space="preserve"> de transport de gaz</w:t>
            </w:r>
            <w:r w:rsidR="007579A0" w:rsidRPr="00272F7E">
              <w:rPr>
                <w:rFonts w:ascii="Times New Roman" w:eastAsia="Times New Roman" w:hAnsi="Times New Roman" w:cs="Times New Roman"/>
                <w:sz w:val="24"/>
                <w:szCs w:val="24"/>
              </w:rPr>
              <w:t>.</w:t>
            </w:r>
          </w:p>
          <w:p w14:paraId="166EB120" w14:textId="4D085FF2" w:rsidR="008511FB" w:rsidRPr="00272F7E" w:rsidRDefault="005410D1" w:rsidP="005410D1">
            <w:pPr>
              <w:spacing w:after="0" w:line="240" w:lineRule="auto"/>
              <w:ind w:left="98" w:right="87" w:firstLine="4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ANRE a </w:t>
            </w:r>
            <w:r w:rsidR="006F0AB5" w:rsidRPr="00272F7E">
              <w:rPr>
                <w:rFonts w:ascii="Times New Roman" w:eastAsia="Times New Roman" w:hAnsi="Times New Roman" w:cs="Times New Roman"/>
                <w:sz w:val="24"/>
                <w:szCs w:val="24"/>
              </w:rPr>
              <w:t>elaborat Tabelul de concordanță cu legislația UE, care analizează comparativ gradul de transpunere a Regulamentelor UE în proiectul național</w:t>
            </w:r>
            <w:r w:rsidRPr="00272F7E">
              <w:rPr>
                <w:rFonts w:ascii="Times New Roman" w:eastAsia="Times New Roman" w:hAnsi="Times New Roman" w:cs="Times New Roman"/>
                <w:sz w:val="24"/>
                <w:szCs w:val="24"/>
              </w:rPr>
              <w:t>.</w:t>
            </w:r>
          </w:p>
        </w:tc>
      </w:tr>
      <w:tr w:rsidR="00146D48" w:rsidRPr="00272F7E" w14:paraId="5ADD6BDF"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A1A901" w14:textId="77777777" w:rsidR="00146D48" w:rsidRPr="00272F7E" w:rsidRDefault="00146D48" w:rsidP="008A634E">
            <w:pPr>
              <w:spacing w:after="0" w:line="240" w:lineRule="auto"/>
              <w:ind w:right="87"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 xml:space="preserve">6. Avizarea </w:t>
            </w:r>
            <w:proofErr w:type="spellStart"/>
            <w:r w:rsidRPr="00272F7E">
              <w:rPr>
                <w:rFonts w:ascii="Times New Roman" w:eastAsia="Times New Roman" w:hAnsi="Times New Roman" w:cs="Times New Roman"/>
                <w:b/>
                <w:bCs/>
                <w:sz w:val="24"/>
                <w:szCs w:val="24"/>
                <w:lang w:eastAsia="en-US"/>
              </w:rPr>
              <w:t>şi</w:t>
            </w:r>
            <w:proofErr w:type="spellEnd"/>
            <w:r w:rsidRPr="00272F7E">
              <w:rPr>
                <w:rFonts w:ascii="Times New Roman" w:eastAsia="Times New Roman" w:hAnsi="Times New Roman" w:cs="Times New Roman"/>
                <w:b/>
                <w:bCs/>
                <w:sz w:val="24"/>
                <w:szCs w:val="24"/>
                <w:lang w:eastAsia="en-US"/>
              </w:rPr>
              <w:t xml:space="preserve"> consultarea publică a proiectului actului normativ</w:t>
            </w:r>
          </w:p>
        </w:tc>
      </w:tr>
      <w:tr w:rsidR="00146D48" w:rsidRPr="00272F7E" w14:paraId="7DA736F8" w14:textId="77777777" w:rsidTr="007579A0">
        <w:trPr>
          <w:trHeight w:val="271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D44464" w14:textId="347899D0" w:rsidR="00895C93" w:rsidRPr="00272F7E" w:rsidRDefault="00933CD5" w:rsidP="008A634E">
            <w:pPr>
              <w:spacing w:after="0" w:line="240" w:lineRule="auto"/>
              <w:ind w:left="98" w:right="87" w:firstLine="427"/>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lang w:eastAsia="en-US"/>
              </w:rPr>
              <w:t xml:space="preserve">Proiectul </w:t>
            </w:r>
            <w:r w:rsidR="007579A0" w:rsidRPr="00272F7E">
              <w:rPr>
                <w:rFonts w:ascii="Times New Roman" w:eastAsia="Times New Roman" w:hAnsi="Times New Roman" w:cs="Times New Roman"/>
                <w:sz w:val="24"/>
                <w:szCs w:val="24"/>
                <w:lang w:eastAsia="en-US"/>
              </w:rPr>
              <w:t xml:space="preserve">de modificare al Codului </w:t>
            </w:r>
            <w:r w:rsidR="005C1F0B" w:rsidRPr="00272F7E">
              <w:rPr>
                <w:rFonts w:ascii="Times New Roman" w:eastAsia="Times New Roman" w:hAnsi="Times New Roman" w:cs="Times New Roman"/>
                <w:sz w:val="24"/>
                <w:szCs w:val="24"/>
                <w:lang w:eastAsia="en-US"/>
              </w:rPr>
              <w:t>r</w:t>
            </w:r>
            <w:r w:rsidR="007579A0" w:rsidRPr="00272F7E">
              <w:rPr>
                <w:rFonts w:ascii="Times New Roman" w:eastAsia="Times New Roman" w:hAnsi="Times New Roman" w:cs="Times New Roman"/>
                <w:sz w:val="24"/>
                <w:szCs w:val="24"/>
                <w:lang w:eastAsia="en-US"/>
              </w:rPr>
              <w:t>ețelelor de gaze naturale</w:t>
            </w:r>
            <w:r w:rsidR="005C1F0B" w:rsidRPr="00272F7E">
              <w:rPr>
                <w:rFonts w:ascii="Times New Roman" w:eastAsia="Times New Roman" w:hAnsi="Times New Roman" w:cs="Times New Roman"/>
                <w:sz w:val="24"/>
                <w:szCs w:val="24"/>
                <w:lang w:eastAsia="en-US"/>
              </w:rPr>
              <w:t>,</w:t>
            </w:r>
            <w:r w:rsidR="007579A0" w:rsidRPr="00272F7E">
              <w:rPr>
                <w:rFonts w:ascii="Times New Roman" w:eastAsia="Times New Roman" w:hAnsi="Times New Roman" w:cs="Times New Roman"/>
                <w:sz w:val="24"/>
                <w:szCs w:val="24"/>
                <w:lang w:eastAsia="en-US"/>
              </w:rPr>
              <w:t xml:space="preserve"> aprobat prin Hotărârea ANRE nr. 420/201</w:t>
            </w:r>
            <w:r w:rsidR="005C1F0B" w:rsidRPr="00272F7E">
              <w:rPr>
                <w:rFonts w:ascii="Times New Roman" w:eastAsia="Times New Roman" w:hAnsi="Times New Roman" w:cs="Times New Roman"/>
                <w:sz w:val="24"/>
                <w:szCs w:val="24"/>
                <w:lang w:eastAsia="en-US"/>
              </w:rPr>
              <w:t>9</w:t>
            </w:r>
            <w:r w:rsidR="007579A0" w:rsidRPr="00272F7E">
              <w:rPr>
                <w:rFonts w:ascii="Times New Roman" w:eastAsia="Times New Roman" w:hAnsi="Times New Roman" w:cs="Times New Roman"/>
                <w:sz w:val="24"/>
                <w:szCs w:val="24"/>
                <w:lang w:eastAsia="en-US"/>
              </w:rPr>
              <w:t xml:space="preserve"> </w:t>
            </w:r>
            <w:r w:rsidR="00440515" w:rsidRPr="00272F7E">
              <w:rPr>
                <w:rFonts w:ascii="Times New Roman" w:eastAsia="Times New Roman" w:hAnsi="Times New Roman" w:cs="Times New Roman"/>
                <w:sz w:val="24"/>
                <w:szCs w:val="24"/>
              </w:rPr>
              <w:t xml:space="preserve">a fost </w:t>
            </w:r>
            <w:r w:rsidR="00386F12" w:rsidRPr="00272F7E">
              <w:rPr>
                <w:rFonts w:ascii="Times New Roman" w:eastAsia="Times New Roman" w:hAnsi="Times New Roman" w:cs="Times New Roman"/>
                <w:sz w:val="24"/>
                <w:szCs w:val="24"/>
              </w:rPr>
              <w:t>elaborat și prezentat Agenției de către OST</w:t>
            </w:r>
            <w:r w:rsidR="00440515" w:rsidRPr="00272F7E">
              <w:rPr>
                <w:rFonts w:ascii="Times New Roman" w:eastAsia="Times New Roman" w:hAnsi="Times New Roman" w:cs="Times New Roman"/>
                <w:sz w:val="24"/>
                <w:szCs w:val="24"/>
              </w:rPr>
              <w:t xml:space="preserve"> pentru a fi supus procedurilor de c</w:t>
            </w:r>
            <w:r w:rsidR="00895C93" w:rsidRPr="00272F7E">
              <w:rPr>
                <w:rFonts w:ascii="Times New Roman" w:eastAsia="Times New Roman" w:hAnsi="Times New Roman" w:cs="Times New Roman"/>
                <w:sz w:val="24"/>
                <w:szCs w:val="24"/>
              </w:rPr>
              <w:t>onsultare publică</w:t>
            </w:r>
            <w:r w:rsidR="00386F12" w:rsidRPr="00272F7E">
              <w:rPr>
                <w:rFonts w:ascii="Times New Roman" w:eastAsia="Times New Roman" w:hAnsi="Times New Roman" w:cs="Times New Roman"/>
                <w:sz w:val="24"/>
                <w:szCs w:val="24"/>
              </w:rPr>
              <w:t xml:space="preserve"> </w:t>
            </w:r>
            <w:r w:rsidRPr="00272F7E">
              <w:rPr>
                <w:rFonts w:ascii="Times New Roman" w:eastAsia="Times New Roman" w:hAnsi="Times New Roman" w:cs="Times New Roman"/>
                <w:bCs/>
                <w:sz w:val="24"/>
                <w:szCs w:val="24"/>
                <w:lang w:eastAsia="ar-SA"/>
              </w:rPr>
              <w:t>la data de</w:t>
            </w:r>
            <w:r w:rsidR="00386F12" w:rsidRPr="00272F7E">
              <w:rPr>
                <w:rFonts w:ascii="Times New Roman" w:eastAsia="Times New Roman" w:hAnsi="Times New Roman" w:cs="Times New Roman"/>
                <w:bCs/>
                <w:sz w:val="24"/>
                <w:szCs w:val="24"/>
                <w:lang w:eastAsia="ar-SA"/>
              </w:rPr>
              <w:t xml:space="preserve"> </w:t>
            </w:r>
            <w:r w:rsidR="007579A0" w:rsidRPr="00272F7E">
              <w:rPr>
                <w:rFonts w:ascii="Times New Roman" w:eastAsia="Times New Roman" w:hAnsi="Times New Roman" w:cs="Times New Roman"/>
                <w:bCs/>
                <w:sz w:val="24"/>
                <w:szCs w:val="24"/>
                <w:lang w:eastAsia="ar-SA"/>
              </w:rPr>
              <w:t>10 aprilie 2026</w:t>
            </w:r>
            <w:r w:rsidR="00386F12" w:rsidRPr="00272F7E">
              <w:rPr>
                <w:rFonts w:ascii="Times New Roman" w:eastAsia="Times New Roman" w:hAnsi="Times New Roman" w:cs="Times New Roman"/>
                <w:bCs/>
                <w:sz w:val="24"/>
                <w:szCs w:val="24"/>
                <w:lang w:eastAsia="ar-SA"/>
              </w:rPr>
              <w:t>.</w:t>
            </w:r>
            <w:r w:rsidR="002D633B" w:rsidRPr="00272F7E">
              <w:rPr>
                <w:rFonts w:ascii="Times New Roman" w:eastAsia="Times New Roman" w:hAnsi="Times New Roman" w:cs="Times New Roman"/>
                <w:bCs/>
                <w:sz w:val="24"/>
                <w:szCs w:val="24"/>
                <w:lang w:eastAsia="ar-SA"/>
              </w:rPr>
              <w:t xml:space="preserve"> </w:t>
            </w:r>
            <w:r w:rsidR="00895C93" w:rsidRPr="00272F7E">
              <w:rPr>
                <w:rFonts w:ascii="Times New Roman" w:eastAsia="Times New Roman" w:hAnsi="Times New Roman" w:cs="Times New Roman"/>
                <w:bCs/>
                <w:sz w:val="24"/>
                <w:szCs w:val="24"/>
                <w:lang w:eastAsia="ar-SA"/>
              </w:rPr>
              <w:t xml:space="preserve">Nota de fundamentare și proiectul au fost plasate </w:t>
            </w:r>
            <w:r w:rsidR="00895C93" w:rsidRPr="00272F7E">
              <w:rPr>
                <w:rFonts w:ascii="Times New Roman" w:eastAsia="Times New Roman" w:hAnsi="Times New Roman" w:cs="Times New Roman"/>
                <w:sz w:val="24"/>
                <w:szCs w:val="24"/>
              </w:rPr>
              <w:t>pe pagina electronică a Agenției (</w:t>
            </w:r>
            <w:hyperlink r:id="rId11">
              <w:r w:rsidR="00895C93" w:rsidRPr="00272F7E">
                <w:rPr>
                  <w:rFonts w:ascii="Times New Roman" w:eastAsia="Times New Roman" w:hAnsi="Times New Roman" w:cs="Times New Roman"/>
                  <w:sz w:val="24"/>
                  <w:szCs w:val="24"/>
                  <w:u w:val="single"/>
                </w:rPr>
                <w:t>www.anre.md</w:t>
              </w:r>
            </w:hyperlink>
            <w:r w:rsidR="00895C93" w:rsidRPr="00272F7E">
              <w:rPr>
                <w:rFonts w:ascii="Times New Roman" w:eastAsia="Times New Roman" w:hAnsi="Times New Roman" w:cs="Times New Roman"/>
                <w:sz w:val="24"/>
                <w:szCs w:val="24"/>
              </w:rPr>
              <w:t xml:space="preserve">, secțiunea Transparentă decizională / Proiecte supuse consultării publice) astfel, încât orice persoană interesată să poată prezenta propuneri și obiecții. </w:t>
            </w:r>
          </w:p>
          <w:p w14:paraId="7B80220D" w14:textId="1C1E4E6F" w:rsidR="00895C93" w:rsidRPr="00272F7E" w:rsidRDefault="00895C93" w:rsidP="007579A0">
            <w:pPr>
              <w:spacing w:after="0" w:line="240" w:lineRule="auto"/>
              <w:ind w:left="98" w:right="87" w:firstLine="427"/>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Proiectul </w:t>
            </w:r>
            <w:r w:rsidR="005410D1" w:rsidRPr="00272F7E">
              <w:rPr>
                <w:rFonts w:ascii="Times New Roman" w:eastAsia="Times New Roman" w:hAnsi="Times New Roman" w:cs="Times New Roman"/>
                <w:sz w:val="24"/>
                <w:szCs w:val="24"/>
              </w:rPr>
              <w:t>este</w:t>
            </w:r>
            <w:r w:rsidRPr="00272F7E">
              <w:rPr>
                <w:rFonts w:ascii="Times New Roman" w:eastAsia="Times New Roman" w:hAnsi="Times New Roman" w:cs="Times New Roman"/>
                <w:sz w:val="24"/>
                <w:szCs w:val="24"/>
              </w:rPr>
              <w:t xml:space="preserve"> consultat de ANRE cu Ministerul Energiei, Consiliul Concurenței, operatorul sistemului de transport (SRL „</w:t>
            </w:r>
            <w:proofErr w:type="spellStart"/>
            <w:r w:rsidRPr="00272F7E">
              <w:rPr>
                <w:rFonts w:ascii="Times New Roman" w:eastAsia="Times New Roman" w:hAnsi="Times New Roman" w:cs="Times New Roman"/>
                <w:sz w:val="24"/>
                <w:szCs w:val="24"/>
              </w:rPr>
              <w:t>Vestmoldtransgaz</w:t>
            </w:r>
            <w:proofErr w:type="spellEnd"/>
            <w:r w:rsidRPr="00272F7E">
              <w:rPr>
                <w:rFonts w:ascii="Times New Roman" w:eastAsia="Times New Roman" w:hAnsi="Times New Roman" w:cs="Times New Roman"/>
                <w:sz w:val="24"/>
                <w:szCs w:val="24"/>
              </w:rPr>
              <w:t>”), titularii de licențe pentru furnizarea gazelor naturale și distribuția, Asociația Furnizorilor de Gaze Naturale din Republica Moldova ș.a.)</w:t>
            </w:r>
            <w:r w:rsidR="00EE176E" w:rsidRPr="00272F7E">
              <w:rPr>
                <w:rFonts w:ascii="Times New Roman" w:eastAsia="Times New Roman" w:hAnsi="Times New Roman" w:cs="Times New Roman"/>
                <w:sz w:val="24"/>
                <w:szCs w:val="24"/>
              </w:rPr>
              <w:t xml:space="preserve">. Suplimentar, proiectul </w:t>
            </w:r>
            <w:r w:rsidR="007579A0" w:rsidRPr="00272F7E">
              <w:rPr>
                <w:rFonts w:ascii="Times New Roman" w:eastAsia="Times New Roman" w:hAnsi="Times New Roman" w:cs="Times New Roman"/>
                <w:sz w:val="24"/>
                <w:szCs w:val="24"/>
              </w:rPr>
              <w:t>este</w:t>
            </w:r>
            <w:r w:rsidR="00EE176E" w:rsidRPr="00272F7E">
              <w:rPr>
                <w:rFonts w:ascii="Times New Roman" w:eastAsia="Times New Roman" w:hAnsi="Times New Roman" w:cs="Times New Roman"/>
                <w:sz w:val="24"/>
                <w:szCs w:val="24"/>
              </w:rPr>
              <w:t xml:space="preserve"> consultat și cu OST, autoritatea de regleme</w:t>
            </w:r>
            <w:r w:rsidR="007579A0" w:rsidRPr="00272F7E">
              <w:rPr>
                <w:rFonts w:ascii="Times New Roman" w:eastAsia="Times New Roman" w:hAnsi="Times New Roman" w:cs="Times New Roman"/>
                <w:sz w:val="24"/>
                <w:szCs w:val="24"/>
              </w:rPr>
              <w:t>ntare în Energetică din Ucraina și Romania,</w:t>
            </w:r>
            <w:r w:rsidR="00EE176E" w:rsidRPr="00272F7E">
              <w:rPr>
                <w:rFonts w:ascii="Times New Roman" w:eastAsia="Times New Roman" w:hAnsi="Times New Roman" w:cs="Times New Roman"/>
                <w:sz w:val="24"/>
                <w:szCs w:val="24"/>
              </w:rPr>
              <w:t xml:space="preserve"> Secretariatul Comunității Energetice. </w:t>
            </w:r>
          </w:p>
        </w:tc>
      </w:tr>
      <w:tr w:rsidR="00146D48" w:rsidRPr="00272F7E" w14:paraId="513C79CF"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F4B7D1" w14:textId="77777777" w:rsidR="00146D48" w:rsidRPr="00272F7E" w:rsidRDefault="00146D48" w:rsidP="008A634E">
            <w:pPr>
              <w:spacing w:after="0" w:line="240" w:lineRule="auto"/>
              <w:ind w:right="87"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7. Concluziile expertizelor</w:t>
            </w:r>
          </w:p>
        </w:tc>
      </w:tr>
      <w:tr w:rsidR="00146D48" w:rsidRPr="00272F7E" w14:paraId="30C6025E" w14:textId="77777777" w:rsidTr="007579A0">
        <w:trPr>
          <w:trHeight w:val="293"/>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19CC79" w14:textId="6AE4910E" w:rsidR="007C0BCA" w:rsidRPr="00272F7E" w:rsidRDefault="007C0BCA" w:rsidP="008A634E">
            <w:pPr>
              <w:shd w:val="clear" w:color="auto" w:fill="FFFFFF" w:themeFill="background1"/>
              <w:spacing w:after="0" w:line="240" w:lineRule="auto"/>
              <w:ind w:left="100" w:right="87" w:firstLine="423"/>
              <w:jc w:val="both"/>
              <w:rPr>
                <w:rFonts w:ascii="Times New Roman" w:eastAsia="Times New Roman" w:hAnsi="Times New Roman" w:cs="Times New Roman"/>
                <w:sz w:val="24"/>
                <w:szCs w:val="24"/>
                <w:lang w:eastAsia="en-US"/>
              </w:rPr>
            </w:pPr>
          </w:p>
        </w:tc>
      </w:tr>
      <w:tr w:rsidR="00146D48" w:rsidRPr="00272F7E" w14:paraId="6B788B50"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55A3C5" w14:textId="77777777" w:rsidR="00146D48" w:rsidRPr="00272F7E" w:rsidRDefault="00146D48" w:rsidP="00E13F6A">
            <w:pPr>
              <w:spacing w:after="0" w:line="240" w:lineRule="auto"/>
              <w:ind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8. Modul de încorporare a actului în cadrul normativ existent</w:t>
            </w:r>
          </w:p>
        </w:tc>
      </w:tr>
      <w:tr w:rsidR="00146D48" w:rsidRPr="00272F7E" w14:paraId="3D7034DD" w14:textId="77777777" w:rsidTr="007579A0">
        <w:trPr>
          <w:trHeight w:val="766"/>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857899" w14:textId="11B17E3B" w:rsidR="00146D48" w:rsidRPr="00272F7E" w:rsidRDefault="00DB7051" w:rsidP="002A11DA">
            <w:pPr>
              <w:spacing w:after="0" w:line="240" w:lineRule="auto"/>
              <w:ind w:left="98" w:right="87" w:firstLine="424"/>
              <w:jc w:val="both"/>
              <w:rPr>
                <w:rFonts w:ascii="Times New Roman" w:eastAsia="Times New Roman" w:hAnsi="Times New Roman" w:cs="Times New Roman"/>
                <w:sz w:val="24"/>
                <w:szCs w:val="24"/>
                <w:lang w:eastAsia="en-US"/>
              </w:rPr>
            </w:pPr>
            <w:r w:rsidRPr="00272F7E">
              <w:rPr>
                <w:rFonts w:ascii="Times New Roman" w:hAnsi="Times New Roman" w:cs="Times New Roman"/>
                <w:sz w:val="24"/>
                <w:szCs w:val="24"/>
              </w:rPr>
              <w:t xml:space="preserve">Se propune ca Hotărârea să intre în vigoare la data publicării în Monitorul Oficial având în vedere </w:t>
            </w:r>
            <w:r w:rsidR="002A11DA" w:rsidRPr="00272F7E">
              <w:rPr>
                <w:rFonts w:ascii="Times New Roman" w:hAnsi="Times New Roman" w:cs="Times New Roman"/>
                <w:sz w:val="24"/>
                <w:szCs w:val="24"/>
              </w:rPr>
              <w:t>necesitatea aprobării tarifelor pentru serviciul de transport pentru produsele de capacitate condiționată cu 1 lună înainte de licitația anuală a capacității de transport (</w:t>
            </w:r>
            <w:r w:rsidR="00A31670" w:rsidRPr="00272F7E">
              <w:rPr>
                <w:rFonts w:ascii="Times New Roman" w:hAnsi="Times New Roman" w:cs="Times New Roman"/>
                <w:sz w:val="24"/>
                <w:szCs w:val="24"/>
              </w:rPr>
              <w:t xml:space="preserve">6 </w:t>
            </w:r>
            <w:r w:rsidR="002A11DA" w:rsidRPr="00272F7E">
              <w:rPr>
                <w:rFonts w:ascii="Times New Roman" w:hAnsi="Times New Roman" w:cs="Times New Roman"/>
                <w:sz w:val="24"/>
                <w:szCs w:val="24"/>
              </w:rPr>
              <w:t>iulie 2026)</w:t>
            </w:r>
          </w:p>
        </w:tc>
      </w:tr>
      <w:tr w:rsidR="00146D48" w:rsidRPr="00272F7E" w14:paraId="2ADB42C7"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A8CD5E" w14:textId="77777777" w:rsidR="00146D48" w:rsidRPr="00272F7E" w:rsidRDefault="00146D48" w:rsidP="008A634E">
            <w:pPr>
              <w:spacing w:after="0" w:line="240" w:lineRule="auto"/>
              <w:ind w:right="87" w:firstLine="284"/>
              <w:rPr>
                <w:rFonts w:ascii="Times New Roman" w:eastAsia="Times New Roman" w:hAnsi="Times New Roman" w:cs="Times New Roman"/>
                <w:sz w:val="24"/>
                <w:szCs w:val="24"/>
                <w:lang w:eastAsia="en-US"/>
              </w:rPr>
            </w:pPr>
            <w:r w:rsidRPr="00272F7E">
              <w:rPr>
                <w:rFonts w:ascii="Times New Roman" w:eastAsia="Times New Roman" w:hAnsi="Times New Roman" w:cs="Times New Roman"/>
                <w:b/>
                <w:bCs/>
                <w:sz w:val="24"/>
                <w:szCs w:val="24"/>
                <w:lang w:eastAsia="en-US"/>
              </w:rPr>
              <w:t>9. Măsurile necesare pentru implementarea prevederilor proiectului actului normativ</w:t>
            </w:r>
          </w:p>
        </w:tc>
      </w:tr>
      <w:tr w:rsidR="00146D48" w:rsidRPr="00272F7E" w14:paraId="0E18D049" w14:textId="77777777" w:rsidTr="008A634E">
        <w:trPr>
          <w:trHeight w:val="180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A6C585" w14:textId="17B24BDC" w:rsidR="007579A0" w:rsidRPr="00272F7E" w:rsidRDefault="007579A0" w:rsidP="007579A0">
            <w:pPr>
              <w:spacing w:after="0" w:line="240" w:lineRule="auto"/>
              <w:ind w:firstLine="522"/>
              <w:jc w:val="both"/>
              <w:rPr>
                <w:rFonts w:ascii="Times New Roman" w:hAnsi="Times New Roman" w:cs="Times New Roman"/>
                <w:b/>
                <w:bCs/>
                <w:sz w:val="24"/>
                <w:szCs w:val="24"/>
              </w:rPr>
            </w:pPr>
            <w:r w:rsidRPr="00272F7E">
              <w:rPr>
                <w:rFonts w:ascii="Times New Roman" w:hAnsi="Times New Roman" w:cs="Times New Roman"/>
                <w:sz w:val="24"/>
                <w:szCs w:val="24"/>
              </w:rPr>
              <w:t>„</w:t>
            </w:r>
            <w:proofErr w:type="spellStart"/>
            <w:r w:rsidRPr="00272F7E">
              <w:rPr>
                <w:rFonts w:ascii="Times New Roman" w:hAnsi="Times New Roman" w:cs="Times New Roman"/>
                <w:sz w:val="24"/>
                <w:szCs w:val="24"/>
              </w:rPr>
              <w:t>Vestmoldtrangaz</w:t>
            </w:r>
            <w:proofErr w:type="spellEnd"/>
            <w:r w:rsidRPr="00272F7E">
              <w:rPr>
                <w:rFonts w:ascii="Times New Roman" w:hAnsi="Times New Roman" w:cs="Times New Roman"/>
                <w:sz w:val="24"/>
                <w:szCs w:val="24"/>
              </w:rPr>
              <w:t xml:space="preserve">” S.R.L s-a angajat prin foaia de parcurs să transmită la ANRE spre analiză și aprobare, </w:t>
            </w:r>
            <w:r w:rsidRPr="00272F7E">
              <w:rPr>
                <w:rFonts w:ascii="Times New Roman" w:hAnsi="Times New Roman" w:cs="Times New Roman"/>
                <w:bCs/>
                <w:sz w:val="24"/>
                <w:szCs w:val="24"/>
              </w:rPr>
              <w:t>propunerea de oferire a capacității condiționate cu aplicarea unui discount la PI Căușeni, pe direcția intrare (UA→MD), capacitate fără acces la PVT și condiționată de rezervarea unei capacități egale la PI Grebenyky, pe direcția ieșire (MD→UA).</w:t>
            </w:r>
            <w:r w:rsidRPr="00272F7E">
              <w:rPr>
                <w:rFonts w:ascii="Times New Roman" w:hAnsi="Times New Roman" w:cs="Times New Roman"/>
                <w:b/>
                <w:bCs/>
                <w:sz w:val="24"/>
                <w:szCs w:val="24"/>
              </w:rPr>
              <w:t xml:space="preserve"> </w:t>
            </w:r>
          </w:p>
          <w:p w14:paraId="504F208D" w14:textId="65E147EC" w:rsidR="00146D48" w:rsidRPr="00272F7E" w:rsidRDefault="006F0AB5" w:rsidP="00272F7E">
            <w:pPr>
              <w:spacing w:after="0" w:line="240" w:lineRule="auto"/>
              <w:ind w:right="87" w:firstLine="525"/>
              <w:jc w:val="both"/>
              <w:rPr>
                <w:rFonts w:ascii="Times New Roman" w:eastAsia="Times New Roman" w:hAnsi="Times New Roman" w:cs="Times New Roman"/>
                <w:sz w:val="24"/>
                <w:szCs w:val="24"/>
              </w:rPr>
            </w:pPr>
            <w:r w:rsidRPr="00272F7E">
              <w:rPr>
                <w:rFonts w:ascii="Times New Roman" w:eastAsia="Times New Roman" w:hAnsi="Times New Roman" w:cs="Times New Roman"/>
                <w:sz w:val="24"/>
                <w:szCs w:val="24"/>
              </w:rPr>
              <w:t xml:space="preserve">Produsul de capacitate condiționată va fi oferit după </w:t>
            </w:r>
            <w:r w:rsidR="000E13DB" w:rsidRPr="00272F7E">
              <w:rPr>
                <w:rFonts w:ascii="Times New Roman" w:eastAsia="Times New Roman" w:hAnsi="Times New Roman" w:cs="Times New Roman"/>
                <w:sz w:val="24"/>
                <w:szCs w:val="24"/>
              </w:rPr>
              <w:t>a</w:t>
            </w:r>
            <w:r w:rsidRPr="00272F7E">
              <w:rPr>
                <w:rFonts w:ascii="Times New Roman" w:eastAsia="Times New Roman" w:hAnsi="Times New Roman" w:cs="Times New Roman"/>
                <w:sz w:val="24"/>
                <w:szCs w:val="24"/>
              </w:rPr>
              <w:t>probarea tarifelor respective de către ANRE în baza solicitării SRL „</w:t>
            </w:r>
            <w:proofErr w:type="spellStart"/>
            <w:r w:rsidRPr="00272F7E">
              <w:rPr>
                <w:rFonts w:ascii="Times New Roman" w:eastAsia="Times New Roman" w:hAnsi="Times New Roman" w:cs="Times New Roman"/>
                <w:sz w:val="24"/>
                <w:szCs w:val="24"/>
              </w:rPr>
              <w:t>Vestmoldtransgaz</w:t>
            </w:r>
            <w:proofErr w:type="spellEnd"/>
            <w:r w:rsidRPr="00272F7E">
              <w:rPr>
                <w:rFonts w:ascii="Times New Roman" w:eastAsia="Times New Roman" w:hAnsi="Times New Roman" w:cs="Times New Roman"/>
                <w:sz w:val="24"/>
                <w:szCs w:val="24"/>
              </w:rPr>
              <w:t>”.</w:t>
            </w:r>
          </w:p>
          <w:p w14:paraId="389D858A" w14:textId="06A0AAE0" w:rsidR="008735D5" w:rsidRPr="00272F7E" w:rsidRDefault="008735D5" w:rsidP="007579A0">
            <w:pPr>
              <w:spacing w:after="0" w:line="240" w:lineRule="auto"/>
              <w:ind w:firstLine="522"/>
              <w:jc w:val="both"/>
              <w:rPr>
                <w:rFonts w:ascii="Times New Roman" w:eastAsia="Times New Roman" w:hAnsi="Times New Roman" w:cs="Times New Roman"/>
                <w:sz w:val="24"/>
                <w:szCs w:val="24"/>
                <w:lang w:eastAsia="en-US"/>
              </w:rPr>
            </w:pPr>
          </w:p>
        </w:tc>
      </w:tr>
    </w:tbl>
    <w:p w14:paraId="6F1ECD26" w14:textId="0BB11282" w:rsidR="00146D48" w:rsidRPr="00272F7E" w:rsidRDefault="00146D48" w:rsidP="00E13F6A">
      <w:pPr>
        <w:spacing w:after="0" w:line="240" w:lineRule="auto"/>
        <w:ind w:left="567" w:firstLine="284"/>
        <w:jc w:val="center"/>
        <w:rPr>
          <w:rFonts w:ascii="Times New Roman" w:hAnsi="Times New Roman" w:cs="Times New Roman"/>
          <w:b/>
          <w:sz w:val="24"/>
          <w:szCs w:val="24"/>
          <w:lang w:eastAsia="ru-RU"/>
        </w:rPr>
      </w:pPr>
    </w:p>
    <w:p w14:paraId="5D7ED2E3" w14:textId="4EEC7CE4" w:rsidR="002119FD" w:rsidRPr="00272F7E" w:rsidRDefault="002119FD" w:rsidP="00E13F6A">
      <w:pPr>
        <w:spacing w:after="0" w:line="240" w:lineRule="auto"/>
        <w:rPr>
          <w:rFonts w:ascii="Times New Roman" w:hAnsi="Times New Roman" w:cs="Times New Roman"/>
          <w:b/>
          <w:bCs/>
          <w:sz w:val="24"/>
          <w:szCs w:val="24"/>
        </w:rPr>
      </w:pPr>
    </w:p>
    <w:p w14:paraId="4D95AA94" w14:textId="452CAF12" w:rsidR="002119FD" w:rsidRPr="00272F7E" w:rsidRDefault="00895C93" w:rsidP="00E13F6A">
      <w:pPr>
        <w:spacing w:after="0" w:line="240" w:lineRule="auto"/>
        <w:ind w:firstLine="7088"/>
        <w:jc w:val="right"/>
        <w:rPr>
          <w:rFonts w:ascii="Times New Roman" w:hAnsi="Times New Roman" w:cs="Times New Roman"/>
          <w:b/>
          <w:bCs/>
          <w:sz w:val="24"/>
          <w:szCs w:val="24"/>
        </w:rPr>
      </w:pPr>
      <w:r w:rsidRPr="00272F7E">
        <w:rPr>
          <w:rFonts w:ascii="Times New Roman" w:hAnsi="Times New Roman" w:cs="Times New Roman"/>
          <w:b/>
          <w:bCs/>
          <w:sz w:val="24"/>
          <w:szCs w:val="24"/>
        </w:rPr>
        <w:t>Alexei TARN</w:t>
      </w:r>
    </w:p>
    <w:p w14:paraId="0C87DB23" w14:textId="06DA862B" w:rsidR="0090722F" w:rsidRPr="005410D1" w:rsidRDefault="0090722F" w:rsidP="00E13F6A">
      <w:pPr>
        <w:spacing w:after="0" w:line="240" w:lineRule="auto"/>
        <w:ind w:firstLine="7088"/>
        <w:jc w:val="right"/>
        <w:rPr>
          <w:rFonts w:ascii="Times New Roman" w:hAnsi="Times New Roman" w:cs="Times New Roman"/>
          <w:b/>
          <w:bCs/>
          <w:sz w:val="24"/>
          <w:szCs w:val="24"/>
        </w:rPr>
      </w:pPr>
      <w:r w:rsidRPr="00272F7E">
        <w:rPr>
          <w:rFonts w:ascii="Times New Roman" w:hAnsi="Times New Roman" w:cs="Times New Roman"/>
          <w:b/>
          <w:bCs/>
          <w:sz w:val="24"/>
          <w:szCs w:val="24"/>
        </w:rPr>
        <w:t>Director general</w:t>
      </w:r>
      <w:bookmarkStart w:id="4" w:name="_GoBack"/>
      <w:bookmarkEnd w:id="4"/>
      <w:r w:rsidRPr="005410D1">
        <w:rPr>
          <w:rFonts w:ascii="Times New Roman" w:hAnsi="Times New Roman" w:cs="Times New Roman"/>
          <w:b/>
          <w:bCs/>
          <w:sz w:val="24"/>
          <w:szCs w:val="24"/>
        </w:rPr>
        <w:t xml:space="preserve"> </w:t>
      </w:r>
    </w:p>
    <w:p w14:paraId="4291872D" w14:textId="59F566E1" w:rsidR="00C273B2" w:rsidRPr="005410D1" w:rsidRDefault="00C273B2" w:rsidP="00E13F6A">
      <w:pPr>
        <w:spacing w:after="0" w:line="240" w:lineRule="auto"/>
        <w:ind w:firstLine="284"/>
        <w:jc w:val="both"/>
        <w:rPr>
          <w:rFonts w:ascii="Times New Roman" w:hAnsi="Times New Roman" w:cs="Times New Roman"/>
          <w:sz w:val="24"/>
          <w:szCs w:val="24"/>
        </w:rPr>
      </w:pPr>
    </w:p>
    <w:sectPr w:rsidR="00C273B2" w:rsidRPr="005410D1" w:rsidSect="008A634E">
      <w:pgSz w:w="11906" w:h="16838"/>
      <w:pgMar w:top="709" w:right="99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D31"/>
    <w:multiLevelType w:val="hybridMultilevel"/>
    <w:tmpl w:val="6C883770"/>
    <w:lvl w:ilvl="0" w:tplc="0419000D">
      <w:start w:val="1"/>
      <w:numFmt w:val="bullet"/>
      <w:lvlText w:val=""/>
      <w:lvlJc w:val="left"/>
      <w:pPr>
        <w:ind w:left="2487" w:hanging="360"/>
      </w:pPr>
      <w:rPr>
        <w:rFonts w:ascii="Wingdings" w:hAnsi="Wingdings"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 w15:restartNumberingAfterBreak="0">
    <w:nsid w:val="0963599D"/>
    <w:multiLevelType w:val="hybridMultilevel"/>
    <w:tmpl w:val="529CA2A0"/>
    <w:lvl w:ilvl="0" w:tplc="11066A8E">
      <w:numFmt w:val="bullet"/>
      <w:lvlText w:val="-"/>
      <w:lvlJc w:val="left"/>
      <w:pPr>
        <w:ind w:left="816" w:hanging="360"/>
      </w:pPr>
      <w:rPr>
        <w:rFonts w:ascii="Times New Roman" w:eastAsiaTheme="minorEastAsia" w:hAnsi="Times New Roman"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 w15:restartNumberingAfterBreak="0">
    <w:nsid w:val="0E8944C1"/>
    <w:multiLevelType w:val="hybridMultilevel"/>
    <w:tmpl w:val="0CE898AA"/>
    <w:lvl w:ilvl="0" w:tplc="144C0E40">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E5C5D"/>
    <w:multiLevelType w:val="hybridMultilevel"/>
    <w:tmpl w:val="8C5653FC"/>
    <w:lvl w:ilvl="0" w:tplc="C94E6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2039C"/>
    <w:multiLevelType w:val="hybridMultilevel"/>
    <w:tmpl w:val="1042279E"/>
    <w:lvl w:ilvl="0" w:tplc="2B7C8378">
      <w:start w:val="1"/>
      <w:numFmt w:val="upperLetter"/>
      <w:lvlText w:val="%1."/>
      <w:lvlJc w:val="left"/>
      <w:pPr>
        <w:ind w:left="668"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5" w15:restartNumberingAfterBreak="0">
    <w:nsid w:val="1ABD0417"/>
    <w:multiLevelType w:val="hybridMultilevel"/>
    <w:tmpl w:val="3F364D38"/>
    <w:lvl w:ilvl="0" w:tplc="04090011">
      <w:start w:val="1"/>
      <w:numFmt w:val="decimal"/>
      <w:lvlText w:val="%1)"/>
      <w:lvlJc w:val="left"/>
      <w:pPr>
        <w:ind w:left="668" w:hanging="360"/>
      </w:pPr>
      <w:rPr>
        <w:rFonts w:hint="default"/>
      </w:rPr>
    </w:lvl>
    <w:lvl w:ilvl="1" w:tplc="FFFFFFFF" w:tentative="1">
      <w:start w:val="1"/>
      <w:numFmt w:val="lowerLetter"/>
      <w:lvlText w:val="%2."/>
      <w:lvlJc w:val="left"/>
      <w:pPr>
        <w:ind w:left="1388" w:hanging="360"/>
      </w:pPr>
    </w:lvl>
    <w:lvl w:ilvl="2" w:tplc="FFFFFFFF" w:tentative="1">
      <w:start w:val="1"/>
      <w:numFmt w:val="lowerRoman"/>
      <w:lvlText w:val="%3."/>
      <w:lvlJc w:val="right"/>
      <w:pPr>
        <w:ind w:left="2108" w:hanging="180"/>
      </w:pPr>
    </w:lvl>
    <w:lvl w:ilvl="3" w:tplc="FFFFFFFF" w:tentative="1">
      <w:start w:val="1"/>
      <w:numFmt w:val="decimal"/>
      <w:lvlText w:val="%4."/>
      <w:lvlJc w:val="left"/>
      <w:pPr>
        <w:ind w:left="2828" w:hanging="360"/>
      </w:pPr>
    </w:lvl>
    <w:lvl w:ilvl="4" w:tplc="FFFFFFFF" w:tentative="1">
      <w:start w:val="1"/>
      <w:numFmt w:val="lowerLetter"/>
      <w:lvlText w:val="%5."/>
      <w:lvlJc w:val="left"/>
      <w:pPr>
        <w:ind w:left="3548" w:hanging="360"/>
      </w:pPr>
    </w:lvl>
    <w:lvl w:ilvl="5" w:tplc="FFFFFFFF" w:tentative="1">
      <w:start w:val="1"/>
      <w:numFmt w:val="lowerRoman"/>
      <w:lvlText w:val="%6."/>
      <w:lvlJc w:val="right"/>
      <w:pPr>
        <w:ind w:left="4268" w:hanging="180"/>
      </w:pPr>
    </w:lvl>
    <w:lvl w:ilvl="6" w:tplc="FFFFFFFF" w:tentative="1">
      <w:start w:val="1"/>
      <w:numFmt w:val="decimal"/>
      <w:lvlText w:val="%7."/>
      <w:lvlJc w:val="left"/>
      <w:pPr>
        <w:ind w:left="4988" w:hanging="360"/>
      </w:pPr>
    </w:lvl>
    <w:lvl w:ilvl="7" w:tplc="FFFFFFFF" w:tentative="1">
      <w:start w:val="1"/>
      <w:numFmt w:val="lowerLetter"/>
      <w:lvlText w:val="%8."/>
      <w:lvlJc w:val="left"/>
      <w:pPr>
        <w:ind w:left="5708" w:hanging="360"/>
      </w:pPr>
    </w:lvl>
    <w:lvl w:ilvl="8" w:tplc="FFFFFFFF" w:tentative="1">
      <w:start w:val="1"/>
      <w:numFmt w:val="lowerRoman"/>
      <w:lvlText w:val="%9."/>
      <w:lvlJc w:val="right"/>
      <w:pPr>
        <w:ind w:left="6428" w:hanging="180"/>
      </w:pPr>
    </w:lvl>
  </w:abstractNum>
  <w:abstractNum w:abstractNumId="6" w15:restartNumberingAfterBreak="0">
    <w:nsid w:val="1F2F1158"/>
    <w:multiLevelType w:val="multilevel"/>
    <w:tmpl w:val="08028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462CA1"/>
    <w:multiLevelType w:val="hybridMultilevel"/>
    <w:tmpl w:val="2A021DF4"/>
    <w:lvl w:ilvl="0" w:tplc="90B88BC0">
      <w:start w:val="1"/>
      <w:numFmt w:val="decimal"/>
      <w:lvlText w:val="%1."/>
      <w:lvlJc w:val="left"/>
      <w:pPr>
        <w:ind w:left="885" w:hanging="360"/>
      </w:pPr>
      <w:rPr>
        <w:rFonts w:ascii="Times New Roman" w:hAnsi="Times New Roman" w:cs="Times New Roman" w:hint="default"/>
        <w:b/>
        <w:i w:val="0"/>
        <w:sz w:val="24"/>
        <w:szCs w:val="24"/>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 w15:restartNumberingAfterBreak="0">
    <w:nsid w:val="231C1ABB"/>
    <w:multiLevelType w:val="hybridMultilevel"/>
    <w:tmpl w:val="9E9EC01C"/>
    <w:lvl w:ilvl="0" w:tplc="19F8C1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8375B3"/>
    <w:multiLevelType w:val="hybridMultilevel"/>
    <w:tmpl w:val="FD205C80"/>
    <w:lvl w:ilvl="0" w:tplc="B16868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A31551F"/>
    <w:multiLevelType w:val="hybridMultilevel"/>
    <w:tmpl w:val="A9BC2582"/>
    <w:lvl w:ilvl="0" w:tplc="5E1A6C04">
      <w:start w:val="1"/>
      <w:numFmt w:val="lowerLetter"/>
      <w:lvlText w:val="%1)"/>
      <w:lvlJc w:val="left"/>
      <w:pPr>
        <w:ind w:left="1440" w:hanging="360"/>
      </w:pPr>
      <w:rPr>
        <w:rFonts w:ascii="Times New Roman" w:eastAsia="Calibri" w:hAnsi="Times New Roman" w:cs="Times New Roman"/>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BA760E3"/>
    <w:multiLevelType w:val="hybridMultilevel"/>
    <w:tmpl w:val="96E2D5B0"/>
    <w:lvl w:ilvl="0" w:tplc="F758B58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395C46"/>
    <w:multiLevelType w:val="hybridMultilevel"/>
    <w:tmpl w:val="074E8FEC"/>
    <w:lvl w:ilvl="0" w:tplc="F676ADD4">
      <w:start w:val="1"/>
      <w:numFmt w:val="decimal"/>
      <w:lvlText w:val="%1."/>
      <w:lvlJc w:val="left"/>
      <w:pPr>
        <w:ind w:left="786" w:hanging="360"/>
      </w:pPr>
      <w:rPr>
        <w:rFonts w:hint="default"/>
        <w:b w:val="0"/>
        <w:color w:val="000000" w:themeColor="text1"/>
        <w:sz w:val="24"/>
        <w:szCs w:val="24"/>
      </w:rPr>
    </w:lvl>
    <w:lvl w:ilvl="1" w:tplc="F1EA56C2">
      <w:start w:val="1"/>
      <w:numFmt w:val="lowerLetter"/>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35E54DB"/>
    <w:multiLevelType w:val="hybridMultilevel"/>
    <w:tmpl w:val="794E3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C27FE"/>
    <w:multiLevelType w:val="hybridMultilevel"/>
    <w:tmpl w:val="DA3CAD50"/>
    <w:lvl w:ilvl="0" w:tplc="0700DD44">
      <w:start w:val="1"/>
      <w:numFmt w:val="decimal"/>
      <w:pStyle w:val="cris"/>
      <w:lvlText w:val="%1."/>
      <w:lvlJc w:val="left"/>
      <w:pPr>
        <w:ind w:firstLine="568"/>
      </w:pPr>
      <w:rPr>
        <w:rFonts w:ascii="Times New Roman" w:hAnsi="Times New Roman" w:cs="Times New Roman" w:hint="default"/>
        <w:b/>
        <w:bCs/>
        <w:i w:val="0"/>
        <w:strike w:val="0"/>
        <w:sz w:val="24"/>
        <w:szCs w:val="24"/>
      </w:rPr>
    </w:lvl>
    <w:lvl w:ilvl="1" w:tplc="04180019" w:tentative="1">
      <w:start w:val="1"/>
      <w:numFmt w:val="lowerLetter"/>
      <w:lvlText w:val="%2."/>
      <w:lvlJc w:val="left"/>
      <w:pPr>
        <w:ind w:left="1223" w:hanging="360"/>
      </w:pPr>
      <w:rPr>
        <w:rFonts w:cs="Times New Roman"/>
      </w:rPr>
    </w:lvl>
    <w:lvl w:ilvl="2" w:tplc="0418001B" w:tentative="1">
      <w:start w:val="1"/>
      <w:numFmt w:val="lowerRoman"/>
      <w:lvlText w:val="%3."/>
      <w:lvlJc w:val="right"/>
      <w:pPr>
        <w:ind w:left="1943" w:hanging="180"/>
      </w:pPr>
      <w:rPr>
        <w:rFonts w:cs="Times New Roman"/>
      </w:rPr>
    </w:lvl>
    <w:lvl w:ilvl="3" w:tplc="0418000F" w:tentative="1">
      <w:start w:val="1"/>
      <w:numFmt w:val="decimal"/>
      <w:lvlText w:val="%4."/>
      <w:lvlJc w:val="left"/>
      <w:pPr>
        <w:ind w:left="2663" w:hanging="360"/>
      </w:pPr>
      <w:rPr>
        <w:rFonts w:cs="Times New Roman"/>
      </w:rPr>
    </w:lvl>
    <w:lvl w:ilvl="4" w:tplc="04180019" w:tentative="1">
      <w:start w:val="1"/>
      <w:numFmt w:val="lowerLetter"/>
      <w:lvlText w:val="%5."/>
      <w:lvlJc w:val="left"/>
      <w:pPr>
        <w:ind w:left="3383" w:hanging="360"/>
      </w:pPr>
      <w:rPr>
        <w:rFonts w:cs="Times New Roman"/>
      </w:rPr>
    </w:lvl>
    <w:lvl w:ilvl="5" w:tplc="0418001B" w:tentative="1">
      <w:start w:val="1"/>
      <w:numFmt w:val="lowerRoman"/>
      <w:lvlText w:val="%6."/>
      <w:lvlJc w:val="right"/>
      <w:pPr>
        <w:ind w:left="4103" w:hanging="180"/>
      </w:pPr>
      <w:rPr>
        <w:rFonts w:cs="Times New Roman"/>
      </w:rPr>
    </w:lvl>
    <w:lvl w:ilvl="6" w:tplc="0418000F" w:tentative="1">
      <w:start w:val="1"/>
      <w:numFmt w:val="decimal"/>
      <w:lvlText w:val="%7."/>
      <w:lvlJc w:val="left"/>
      <w:pPr>
        <w:ind w:left="4823" w:hanging="360"/>
      </w:pPr>
      <w:rPr>
        <w:rFonts w:cs="Times New Roman"/>
      </w:rPr>
    </w:lvl>
    <w:lvl w:ilvl="7" w:tplc="04180019" w:tentative="1">
      <w:start w:val="1"/>
      <w:numFmt w:val="lowerLetter"/>
      <w:lvlText w:val="%8."/>
      <w:lvlJc w:val="left"/>
      <w:pPr>
        <w:ind w:left="5543" w:hanging="360"/>
      </w:pPr>
      <w:rPr>
        <w:rFonts w:cs="Times New Roman"/>
      </w:rPr>
    </w:lvl>
    <w:lvl w:ilvl="8" w:tplc="0418001B" w:tentative="1">
      <w:start w:val="1"/>
      <w:numFmt w:val="lowerRoman"/>
      <w:lvlText w:val="%9."/>
      <w:lvlJc w:val="right"/>
      <w:pPr>
        <w:ind w:left="6263" w:hanging="180"/>
      </w:pPr>
      <w:rPr>
        <w:rFonts w:cs="Times New Roman"/>
      </w:rPr>
    </w:lvl>
  </w:abstractNum>
  <w:abstractNum w:abstractNumId="15" w15:restartNumberingAfterBreak="0">
    <w:nsid w:val="3A895AE4"/>
    <w:multiLevelType w:val="multilevel"/>
    <w:tmpl w:val="596E28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66965B6"/>
    <w:multiLevelType w:val="hybridMultilevel"/>
    <w:tmpl w:val="8C44A00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A1A7ED0"/>
    <w:multiLevelType w:val="hybridMultilevel"/>
    <w:tmpl w:val="7D48B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BE7646"/>
    <w:multiLevelType w:val="hybridMultilevel"/>
    <w:tmpl w:val="16586E26"/>
    <w:lvl w:ilvl="0" w:tplc="7D3016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2196236"/>
    <w:multiLevelType w:val="hybridMultilevel"/>
    <w:tmpl w:val="0FF23422"/>
    <w:lvl w:ilvl="0" w:tplc="107004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20749"/>
    <w:multiLevelType w:val="hybridMultilevel"/>
    <w:tmpl w:val="61241186"/>
    <w:lvl w:ilvl="0" w:tplc="A3C8B3E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39878CA"/>
    <w:multiLevelType w:val="hybridMultilevel"/>
    <w:tmpl w:val="6B88B3AA"/>
    <w:lvl w:ilvl="0" w:tplc="464672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5F2319E"/>
    <w:multiLevelType w:val="hybridMultilevel"/>
    <w:tmpl w:val="1EC0F5FC"/>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A5A04"/>
    <w:multiLevelType w:val="multilevel"/>
    <w:tmpl w:val="17A203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8E5594E"/>
    <w:multiLevelType w:val="hybridMultilevel"/>
    <w:tmpl w:val="D19E36A2"/>
    <w:lvl w:ilvl="0" w:tplc="04090011">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865EBB"/>
    <w:multiLevelType w:val="hybridMultilevel"/>
    <w:tmpl w:val="CC78C9A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6BD479A5"/>
    <w:multiLevelType w:val="hybridMultilevel"/>
    <w:tmpl w:val="E6E8DC82"/>
    <w:lvl w:ilvl="0" w:tplc="6E24B5A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921C28"/>
    <w:multiLevelType w:val="hybridMultilevel"/>
    <w:tmpl w:val="2AAA1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2868DF"/>
    <w:multiLevelType w:val="hybridMultilevel"/>
    <w:tmpl w:val="E572C72E"/>
    <w:lvl w:ilvl="0" w:tplc="739464C2">
      <w:start w:val="1"/>
      <w:numFmt w:val="upperLetter"/>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29" w15:restartNumberingAfterBreak="0">
    <w:nsid w:val="74FB2415"/>
    <w:multiLevelType w:val="hybridMultilevel"/>
    <w:tmpl w:val="C76C0906"/>
    <w:lvl w:ilvl="0" w:tplc="D0805ECA">
      <w:numFmt w:val="bullet"/>
      <w:lvlText w:val="-"/>
      <w:lvlJc w:val="left"/>
      <w:pPr>
        <w:ind w:left="702" w:hanging="360"/>
      </w:pPr>
      <w:rPr>
        <w:rFonts w:ascii="Calibri" w:eastAsiaTheme="minorEastAsia" w:hAnsi="Calibri" w:cs="Calibri" w:hint="default"/>
        <w:sz w:val="22"/>
      </w:rPr>
    </w:lvl>
    <w:lvl w:ilvl="1" w:tplc="04190003" w:tentative="1">
      <w:start w:val="1"/>
      <w:numFmt w:val="bullet"/>
      <w:lvlText w:val="o"/>
      <w:lvlJc w:val="left"/>
      <w:pPr>
        <w:ind w:left="1422" w:hanging="360"/>
      </w:pPr>
      <w:rPr>
        <w:rFonts w:ascii="Courier New" w:hAnsi="Courier New" w:cs="Courier New" w:hint="default"/>
      </w:rPr>
    </w:lvl>
    <w:lvl w:ilvl="2" w:tplc="04190005" w:tentative="1">
      <w:start w:val="1"/>
      <w:numFmt w:val="bullet"/>
      <w:lvlText w:val=""/>
      <w:lvlJc w:val="left"/>
      <w:pPr>
        <w:ind w:left="2142" w:hanging="360"/>
      </w:pPr>
      <w:rPr>
        <w:rFonts w:ascii="Wingdings" w:hAnsi="Wingdings" w:hint="default"/>
      </w:rPr>
    </w:lvl>
    <w:lvl w:ilvl="3" w:tplc="04190001" w:tentative="1">
      <w:start w:val="1"/>
      <w:numFmt w:val="bullet"/>
      <w:lvlText w:val=""/>
      <w:lvlJc w:val="left"/>
      <w:pPr>
        <w:ind w:left="2862" w:hanging="360"/>
      </w:pPr>
      <w:rPr>
        <w:rFonts w:ascii="Symbol" w:hAnsi="Symbol" w:hint="default"/>
      </w:rPr>
    </w:lvl>
    <w:lvl w:ilvl="4" w:tplc="04190003" w:tentative="1">
      <w:start w:val="1"/>
      <w:numFmt w:val="bullet"/>
      <w:lvlText w:val="o"/>
      <w:lvlJc w:val="left"/>
      <w:pPr>
        <w:ind w:left="3582" w:hanging="360"/>
      </w:pPr>
      <w:rPr>
        <w:rFonts w:ascii="Courier New" w:hAnsi="Courier New" w:cs="Courier New" w:hint="default"/>
      </w:rPr>
    </w:lvl>
    <w:lvl w:ilvl="5" w:tplc="04190005" w:tentative="1">
      <w:start w:val="1"/>
      <w:numFmt w:val="bullet"/>
      <w:lvlText w:val=""/>
      <w:lvlJc w:val="left"/>
      <w:pPr>
        <w:ind w:left="4302" w:hanging="360"/>
      </w:pPr>
      <w:rPr>
        <w:rFonts w:ascii="Wingdings" w:hAnsi="Wingdings" w:hint="default"/>
      </w:rPr>
    </w:lvl>
    <w:lvl w:ilvl="6" w:tplc="04190001" w:tentative="1">
      <w:start w:val="1"/>
      <w:numFmt w:val="bullet"/>
      <w:lvlText w:val=""/>
      <w:lvlJc w:val="left"/>
      <w:pPr>
        <w:ind w:left="5022" w:hanging="360"/>
      </w:pPr>
      <w:rPr>
        <w:rFonts w:ascii="Symbol" w:hAnsi="Symbol" w:hint="default"/>
      </w:rPr>
    </w:lvl>
    <w:lvl w:ilvl="7" w:tplc="04190003" w:tentative="1">
      <w:start w:val="1"/>
      <w:numFmt w:val="bullet"/>
      <w:lvlText w:val="o"/>
      <w:lvlJc w:val="left"/>
      <w:pPr>
        <w:ind w:left="5742" w:hanging="360"/>
      </w:pPr>
      <w:rPr>
        <w:rFonts w:ascii="Courier New" w:hAnsi="Courier New" w:cs="Courier New" w:hint="default"/>
      </w:rPr>
    </w:lvl>
    <w:lvl w:ilvl="8" w:tplc="04190005" w:tentative="1">
      <w:start w:val="1"/>
      <w:numFmt w:val="bullet"/>
      <w:lvlText w:val=""/>
      <w:lvlJc w:val="left"/>
      <w:pPr>
        <w:ind w:left="6462" w:hanging="360"/>
      </w:pPr>
      <w:rPr>
        <w:rFonts w:ascii="Wingdings" w:hAnsi="Wingdings" w:hint="default"/>
      </w:rPr>
    </w:lvl>
  </w:abstractNum>
  <w:abstractNum w:abstractNumId="30" w15:restartNumberingAfterBreak="0">
    <w:nsid w:val="76C47DAC"/>
    <w:multiLevelType w:val="hybridMultilevel"/>
    <w:tmpl w:val="D2768DBC"/>
    <w:lvl w:ilvl="0" w:tplc="4ADEB024">
      <w:start w:val="1"/>
      <w:numFmt w:val="decimal"/>
      <w:lvlText w:val="%1."/>
      <w:lvlJc w:val="left"/>
      <w:pPr>
        <w:ind w:left="949" w:hanging="360"/>
      </w:pPr>
      <w:rPr>
        <w:rFonts w:hint="default"/>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abstractNum w:abstractNumId="31" w15:restartNumberingAfterBreak="0">
    <w:nsid w:val="797E32D1"/>
    <w:multiLevelType w:val="hybridMultilevel"/>
    <w:tmpl w:val="9676BB58"/>
    <w:lvl w:ilvl="0" w:tplc="04090001">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32" w15:restartNumberingAfterBreak="0">
    <w:nsid w:val="7DC2419F"/>
    <w:multiLevelType w:val="hybridMultilevel"/>
    <w:tmpl w:val="FD24ECDE"/>
    <w:lvl w:ilvl="0" w:tplc="219E05BA">
      <w:start w:val="2"/>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33" w15:restartNumberingAfterBreak="0">
    <w:nsid w:val="7E8F04FB"/>
    <w:multiLevelType w:val="hybridMultilevel"/>
    <w:tmpl w:val="A41073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7FAE0B1C"/>
    <w:multiLevelType w:val="hybridMultilevel"/>
    <w:tmpl w:val="FBE07F80"/>
    <w:lvl w:ilvl="0" w:tplc="E50A48E0">
      <w:start w:val="1"/>
      <w:numFmt w:val="decimal"/>
      <w:lvlText w:val="%1)"/>
      <w:lvlJc w:val="left"/>
      <w:pPr>
        <w:ind w:left="1713" w:hanging="360"/>
      </w:pPr>
      <w:rPr>
        <w:b/>
        <w:i w:val="0"/>
        <w:color w:val="000000"/>
      </w:rPr>
    </w:lvl>
    <w:lvl w:ilvl="1" w:tplc="04180019">
      <w:start w:val="1"/>
      <w:numFmt w:val="lowerLetter"/>
      <w:lvlText w:val="%2."/>
      <w:lvlJc w:val="left"/>
      <w:pPr>
        <w:ind w:left="2433" w:hanging="360"/>
      </w:pPr>
    </w:lvl>
    <w:lvl w:ilvl="2" w:tplc="0418001B">
      <w:start w:val="1"/>
      <w:numFmt w:val="lowerRoman"/>
      <w:lvlText w:val="%3."/>
      <w:lvlJc w:val="right"/>
      <w:pPr>
        <w:ind w:left="3153" w:hanging="180"/>
      </w:pPr>
    </w:lvl>
    <w:lvl w:ilvl="3" w:tplc="0418000F">
      <w:start w:val="1"/>
      <w:numFmt w:val="decimal"/>
      <w:lvlText w:val="%4."/>
      <w:lvlJc w:val="left"/>
      <w:pPr>
        <w:ind w:left="3873" w:hanging="360"/>
      </w:pPr>
    </w:lvl>
    <w:lvl w:ilvl="4" w:tplc="04180019">
      <w:start w:val="1"/>
      <w:numFmt w:val="lowerLetter"/>
      <w:lvlText w:val="%5."/>
      <w:lvlJc w:val="left"/>
      <w:pPr>
        <w:ind w:left="4593" w:hanging="360"/>
      </w:pPr>
    </w:lvl>
    <w:lvl w:ilvl="5" w:tplc="0418001B">
      <w:start w:val="1"/>
      <w:numFmt w:val="lowerRoman"/>
      <w:lvlText w:val="%6."/>
      <w:lvlJc w:val="right"/>
      <w:pPr>
        <w:ind w:left="5313" w:hanging="180"/>
      </w:pPr>
    </w:lvl>
    <w:lvl w:ilvl="6" w:tplc="0418000F">
      <w:start w:val="1"/>
      <w:numFmt w:val="decimal"/>
      <w:lvlText w:val="%7."/>
      <w:lvlJc w:val="left"/>
      <w:pPr>
        <w:ind w:left="6033" w:hanging="360"/>
      </w:pPr>
    </w:lvl>
    <w:lvl w:ilvl="7" w:tplc="04180019">
      <w:start w:val="1"/>
      <w:numFmt w:val="lowerLetter"/>
      <w:lvlText w:val="%8."/>
      <w:lvlJc w:val="left"/>
      <w:pPr>
        <w:ind w:left="6753" w:hanging="360"/>
      </w:pPr>
    </w:lvl>
    <w:lvl w:ilvl="8" w:tplc="0418001B">
      <w:start w:val="1"/>
      <w:numFmt w:val="lowerRoman"/>
      <w:lvlText w:val="%9."/>
      <w:lvlJc w:val="right"/>
      <w:pPr>
        <w:ind w:left="7473" w:hanging="180"/>
      </w:pPr>
    </w:lvl>
  </w:abstractNum>
  <w:num w:numId="1">
    <w:abstractNumId w:val="11"/>
  </w:num>
  <w:num w:numId="2">
    <w:abstractNumId w:val="0"/>
  </w:num>
  <w:num w:numId="3">
    <w:abstractNumId w:val="19"/>
  </w:num>
  <w:num w:numId="4">
    <w:abstractNumId w:val="29"/>
  </w:num>
  <w:num w:numId="5">
    <w:abstractNumId w:val="27"/>
  </w:num>
  <w:num w:numId="6">
    <w:abstractNumId w:val="9"/>
  </w:num>
  <w:num w:numId="7">
    <w:abstractNumId w:val="32"/>
  </w:num>
  <w:num w:numId="8">
    <w:abstractNumId w:val="14"/>
  </w:num>
  <w:num w:numId="9">
    <w:abstractNumId w:val="12"/>
  </w:num>
  <w:num w:numId="10">
    <w:abstractNumId w:val="10"/>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0"/>
  </w:num>
  <w:num w:numId="14">
    <w:abstractNumId w:val="16"/>
  </w:num>
  <w:num w:numId="15">
    <w:abstractNumId w:val="4"/>
  </w:num>
  <w:num w:numId="16">
    <w:abstractNumId w:val="5"/>
  </w:num>
  <w:num w:numId="17">
    <w:abstractNumId w:val="3"/>
  </w:num>
  <w:num w:numId="18">
    <w:abstractNumId w:val="25"/>
  </w:num>
  <w:num w:numId="19">
    <w:abstractNumId w:val="1"/>
  </w:num>
  <w:num w:numId="20">
    <w:abstractNumId w:val="33"/>
  </w:num>
  <w:num w:numId="21">
    <w:abstractNumId w:val="23"/>
  </w:num>
  <w:num w:numId="22">
    <w:abstractNumId w:val="24"/>
  </w:num>
  <w:num w:numId="23">
    <w:abstractNumId w:val="18"/>
  </w:num>
  <w:num w:numId="24">
    <w:abstractNumId w:val="28"/>
  </w:num>
  <w:num w:numId="25">
    <w:abstractNumId w:val="15"/>
  </w:num>
  <w:num w:numId="26">
    <w:abstractNumId w:val="31"/>
  </w:num>
  <w:num w:numId="27">
    <w:abstractNumId w:val="17"/>
  </w:num>
  <w:num w:numId="28">
    <w:abstractNumId w:val="13"/>
  </w:num>
  <w:num w:numId="29">
    <w:abstractNumId w:val="26"/>
  </w:num>
  <w:num w:numId="30">
    <w:abstractNumId w:val="8"/>
  </w:num>
  <w:num w:numId="31">
    <w:abstractNumId w:val="7"/>
  </w:num>
  <w:num w:numId="32">
    <w:abstractNumId w:val="6"/>
  </w:num>
  <w:num w:numId="33">
    <w:abstractNumId w:val="22"/>
  </w:num>
  <w:num w:numId="34">
    <w:abstractNumId w:val="2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2F"/>
    <w:rsid w:val="00005DD0"/>
    <w:rsid w:val="00033BAE"/>
    <w:rsid w:val="000352B7"/>
    <w:rsid w:val="0004546D"/>
    <w:rsid w:val="00053A12"/>
    <w:rsid w:val="000823FB"/>
    <w:rsid w:val="000A0661"/>
    <w:rsid w:val="000A2E31"/>
    <w:rsid w:val="000A4054"/>
    <w:rsid w:val="000D3554"/>
    <w:rsid w:val="000D4705"/>
    <w:rsid w:val="000E13DB"/>
    <w:rsid w:val="000F4991"/>
    <w:rsid w:val="000F4FE7"/>
    <w:rsid w:val="00102DE0"/>
    <w:rsid w:val="00107472"/>
    <w:rsid w:val="00126720"/>
    <w:rsid w:val="00146D48"/>
    <w:rsid w:val="00155B87"/>
    <w:rsid w:val="001A4B08"/>
    <w:rsid w:val="001B04AF"/>
    <w:rsid w:val="001B0CFC"/>
    <w:rsid w:val="001B41C1"/>
    <w:rsid w:val="001D467D"/>
    <w:rsid w:val="001E1376"/>
    <w:rsid w:val="002119FD"/>
    <w:rsid w:val="0021282B"/>
    <w:rsid w:val="00220C8F"/>
    <w:rsid w:val="0022313F"/>
    <w:rsid w:val="002273B8"/>
    <w:rsid w:val="002312BD"/>
    <w:rsid w:val="00234194"/>
    <w:rsid w:val="00252BFF"/>
    <w:rsid w:val="00256C81"/>
    <w:rsid w:val="00272A58"/>
    <w:rsid w:val="00272F7E"/>
    <w:rsid w:val="0029595A"/>
    <w:rsid w:val="002A11DA"/>
    <w:rsid w:val="002B106A"/>
    <w:rsid w:val="002B42C1"/>
    <w:rsid w:val="002B5AB8"/>
    <w:rsid w:val="002D1C5C"/>
    <w:rsid w:val="002D633B"/>
    <w:rsid w:val="002D66FD"/>
    <w:rsid w:val="0031175F"/>
    <w:rsid w:val="00326AC8"/>
    <w:rsid w:val="00337270"/>
    <w:rsid w:val="00340A41"/>
    <w:rsid w:val="00351BAC"/>
    <w:rsid w:val="00360BDA"/>
    <w:rsid w:val="00386F12"/>
    <w:rsid w:val="00391036"/>
    <w:rsid w:val="003A7D2D"/>
    <w:rsid w:val="003B0A72"/>
    <w:rsid w:val="003B5405"/>
    <w:rsid w:val="003B5BC6"/>
    <w:rsid w:val="003C1AC9"/>
    <w:rsid w:val="003C1C27"/>
    <w:rsid w:val="003E19E8"/>
    <w:rsid w:val="003F48FA"/>
    <w:rsid w:val="003F4A38"/>
    <w:rsid w:val="003F6B13"/>
    <w:rsid w:val="00403F6B"/>
    <w:rsid w:val="00405771"/>
    <w:rsid w:val="00417199"/>
    <w:rsid w:val="00424060"/>
    <w:rsid w:val="00434029"/>
    <w:rsid w:val="00440515"/>
    <w:rsid w:val="00454283"/>
    <w:rsid w:val="0046509E"/>
    <w:rsid w:val="00473CAF"/>
    <w:rsid w:val="004908C1"/>
    <w:rsid w:val="004932F5"/>
    <w:rsid w:val="004A0970"/>
    <w:rsid w:val="004B7B17"/>
    <w:rsid w:val="004C128A"/>
    <w:rsid w:val="004E74F2"/>
    <w:rsid w:val="0051380E"/>
    <w:rsid w:val="00521B18"/>
    <w:rsid w:val="00540314"/>
    <w:rsid w:val="005410D1"/>
    <w:rsid w:val="00557667"/>
    <w:rsid w:val="00566968"/>
    <w:rsid w:val="00576094"/>
    <w:rsid w:val="00580937"/>
    <w:rsid w:val="005814C5"/>
    <w:rsid w:val="0059056B"/>
    <w:rsid w:val="00597254"/>
    <w:rsid w:val="005A1B56"/>
    <w:rsid w:val="005B7CD7"/>
    <w:rsid w:val="005C1F0B"/>
    <w:rsid w:val="005C6E44"/>
    <w:rsid w:val="005D0FCC"/>
    <w:rsid w:val="005E0A23"/>
    <w:rsid w:val="005F66D3"/>
    <w:rsid w:val="00601CE3"/>
    <w:rsid w:val="00611E4F"/>
    <w:rsid w:val="006178C7"/>
    <w:rsid w:val="00617E60"/>
    <w:rsid w:val="00631AE2"/>
    <w:rsid w:val="0068567F"/>
    <w:rsid w:val="006D3A70"/>
    <w:rsid w:val="006E25C9"/>
    <w:rsid w:val="006E2660"/>
    <w:rsid w:val="006E77E0"/>
    <w:rsid w:val="006F0AB5"/>
    <w:rsid w:val="006F2C7E"/>
    <w:rsid w:val="00707849"/>
    <w:rsid w:val="00722BF9"/>
    <w:rsid w:val="007579A0"/>
    <w:rsid w:val="00776D04"/>
    <w:rsid w:val="00783979"/>
    <w:rsid w:val="007A2CA5"/>
    <w:rsid w:val="007B5166"/>
    <w:rsid w:val="007C0BCA"/>
    <w:rsid w:val="007C6A26"/>
    <w:rsid w:val="007D0644"/>
    <w:rsid w:val="007E1869"/>
    <w:rsid w:val="007F46D3"/>
    <w:rsid w:val="008115C1"/>
    <w:rsid w:val="008160A7"/>
    <w:rsid w:val="0083096D"/>
    <w:rsid w:val="00832D1A"/>
    <w:rsid w:val="0083500D"/>
    <w:rsid w:val="008454F1"/>
    <w:rsid w:val="008511FB"/>
    <w:rsid w:val="00851541"/>
    <w:rsid w:val="008709C9"/>
    <w:rsid w:val="008735D5"/>
    <w:rsid w:val="008943A3"/>
    <w:rsid w:val="00895C93"/>
    <w:rsid w:val="008A634E"/>
    <w:rsid w:val="008B4DB0"/>
    <w:rsid w:val="008C0BE5"/>
    <w:rsid w:val="008C366C"/>
    <w:rsid w:val="008C37BC"/>
    <w:rsid w:val="008C5519"/>
    <w:rsid w:val="0090722F"/>
    <w:rsid w:val="00927DFB"/>
    <w:rsid w:val="00933CD5"/>
    <w:rsid w:val="00953EC8"/>
    <w:rsid w:val="00957D86"/>
    <w:rsid w:val="00965EEE"/>
    <w:rsid w:val="009B169D"/>
    <w:rsid w:val="009B2754"/>
    <w:rsid w:val="009D61F3"/>
    <w:rsid w:val="009D661D"/>
    <w:rsid w:val="009E1481"/>
    <w:rsid w:val="009E5F78"/>
    <w:rsid w:val="00A04BAE"/>
    <w:rsid w:val="00A12AD2"/>
    <w:rsid w:val="00A31670"/>
    <w:rsid w:val="00A323D2"/>
    <w:rsid w:val="00A5207E"/>
    <w:rsid w:val="00A64F0C"/>
    <w:rsid w:val="00AA0296"/>
    <w:rsid w:val="00AB01D3"/>
    <w:rsid w:val="00AD1483"/>
    <w:rsid w:val="00AF27BA"/>
    <w:rsid w:val="00B0003C"/>
    <w:rsid w:val="00B22780"/>
    <w:rsid w:val="00B255B9"/>
    <w:rsid w:val="00B30733"/>
    <w:rsid w:val="00B339EA"/>
    <w:rsid w:val="00B4149C"/>
    <w:rsid w:val="00B67A85"/>
    <w:rsid w:val="00B809CA"/>
    <w:rsid w:val="00B81FB1"/>
    <w:rsid w:val="00B82813"/>
    <w:rsid w:val="00BA7B76"/>
    <w:rsid w:val="00BE4F55"/>
    <w:rsid w:val="00BF2B4C"/>
    <w:rsid w:val="00BF2F70"/>
    <w:rsid w:val="00C20C9E"/>
    <w:rsid w:val="00C25B52"/>
    <w:rsid w:val="00C273B2"/>
    <w:rsid w:val="00C27B66"/>
    <w:rsid w:val="00C305A6"/>
    <w:rsid w:val="00C564BC"/>
    <w:rsid w:val="00C747C5"/>
    <w:rsid w:val="00C82B2E"/>
    <w:rsid w:val="00C978A7"/>
    <w:rsid w:val="00CA306D"/>
    <w:rsid w:val="00CB3E80"/>
    <w:rsid w:val="00CB58C8"/>
    <w:rsid w:val="00CD2520"/>
    <w:rsid w:val="00CD30B5"/>
    <w:rsid w:val="00CE2A2C"/>
    <w:rsid w:val="00CF067A"/>
    <w:rsid w:val="00CF4C9C"/>
    <w:rsid w:val="00D15328"/>
    <w:rsid w:val="00D46BCD"/>
    <w:rsid w:val="00D6181A"/>
    <w:rsid w:val="00D878ED"/>
    <w:rsid w:val="00D87FE3"/>
    <w:rsid w:val="00DA320D"/>
    <w:rsid w:val="00DA3954"/>
    <w:rsid w:val="00DB7051"/>
    <w:rsid w:val="00DF22FB"/>
    <w:rsid w:val="00DF4669"/>
    <w:rsid w:val="00E10420"/>
    <w:rsid w:val="00E13F6A"/>
    <w:rsid w:val="00E140C9"/>
    <w:rsid w:val="00E23B6C"/>
    <w:rsid w:val="00E5375D"/>
    <w:rsid w:val="00E547FA"/>
    <w:rsid w:val="00E61C51"/>
    <w:rsid w:val="00E725E5"/>
    <w:rsid w:val="00E777A1"/>
    <w:rsid w:val="00EA46CC"/>
    <w:rsid w:val="00EB0419"/>
    <w:rsid w:val="00EB4146"/>
    <w:rsid w:val="00EB4DC1"/>
    <w:rsid w:val="00EC090D"/>
    <w:rsid w:val="00ED2760"/>
    <w:rsid w:val="00EE0E8B"/>
    <w:rsid w:val="00EE176E"/>
    <w:rsid w:val="00EE75AB"/>
    <w:rsid w:val="00EF390D"/>
    <w:rsid w:val="00EF448E"/>
    <w:rsid w:val="00F14748"/>
    <w:rsid w:val="00F16ED5"/>
    <w:rsid w:val="00F27A31"/>
    <w:rsid w:val="00F33F90"/>
    <w:rsid w:val="00F630A4"/>
    <w:rsid w:val="00F86E76"/>
    <w:rsid w:val="00F90E91"/>
    <w:rsid w:val="00FC0FC6"/>
    <w:rsid w:val="00FD6135"/>
    <w:rsid w:val="00FF6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D814"/>
  <w15:chartTrackingRefBased/>
  <w15:docId w15:val="{B89C9784-6BB7-46CF-88E7-952EB9C1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22F"/>
    <w:pPr>
      <w:spacing w:after="200" w:line="276" w:lineRule="auto"/>
    </w:pPr>
    <w:rPr>
      <w:rFonts w:eastAsiaTheme="minorEastAsia"/>
      <w:lang w:val="ro-RO" w:eastAsia="zh-CN"/>
    </w:rPr>
  </w:style>
  <w:style w:type="paragraph" w:styleId="Heading3">
    <w:name w:val="heading 3"/>
    <w:basedOn w:val="Normal"/>
    <w:link w:val="Heading3Char"/>
    <w:uiPriority w:val="9"/>
    <w:qFormat/>
    <w:rsid w:val="008A634E"/>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22F"/>
    <w:rPr>
      <w:color w:val="0563C1" w:themeColor="hyperlink"/>
      <w:u w:val="single"/>
    </w:rPr>
  </w:style>
  <w:style w:type="paragraph" w:styleId="BalloonText">
    <w:name w:val="Balloon Text"/>
    <w:basedOn w:val="Normal"/>
    <w:link w:val="BalloonTextChar"/>
    <w:uiPriority w:val="99"/>
    <w:semiHidden/>
    <w:unhideWhenUsed/>
    <w:rsid w:val="00513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80E"/>
    <w:rPr>
      <w:rFonts w:ascii="Segoe UI" w:eastAsiaTheme="minorEastAsia" w:hAnsi="Segoe UI" w:cs="Segoe UI"/>
      <w:sz w:val="18"/>
      <w:szCs w:val="18"/>
      <w:lang w:val="ro-RO" w:eastAsia="zh-CN"/>
    </w:rPr>
  </w:style>
  <w:style w:type="paragraph" w:customStyle="1" w:styleId="def">
    <w:name w:val="def"/>
    <w:basedOn w:val="Normal"/>
    <w:rsid w:val="0040577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aliases w:val="Знак,webb, Знак"/>
    <w:basedOn w:val="Normal"/>
    <w:next w:val="Normal"/>
    <w:link w:val="NormalWebChar"/>
    <w:uiPriority w:val="99"/>
    <w:qFormat/>
    <w:rsid w:val="00405771"/>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Знак Char,webb Char, Знак Char"/>
    <w:link w:val="NormalWeb"/>
    <w:rsid w:val="00405771"/>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DA3954"/>
    <w:rPr>
      <w:b/>
      <w:bCs/>
    </w:rPr>
  </w:style>
  <w:style w:type="paragraph" w:styleId="ListParagraph">
    <w:name w:val="List Paragraph"/>
    <w:aliases w:val="Heading1,Bullet Styles para,List Paragraph (numbered (a)),Párrafo de lista,Bullet,Numbered Para 1,Dot pt,No Spacing1,List Paragraph Char Char Char,Indicator Text,Bullet Points,MAIN CONTENT,List Paragraph12,F5 List Paragraph,OBC Bullet,lp1"/>
    <w:basedOn w:val="Normal"/>
    <w:link w:val="ListParagraphChar"/>
    <w:uiPriority w:val="34"/>
    <w:qFormat/>
    <w:rsid w:val="002273B8"/>
    <w:pPr>
      <w:ind w:left="720"/>
      <w:contextualSpacing/>
    </w:pPr>
  </w:style>
  <w:style w:type="character" w:customStyle="1" w:styleId="ListParagraphChar">
    <w:name w:val="List Paragraph Char"/>
    <w:aliases w:val="Heading1 Char,Bullet Styles para Char,List Paragraph (numbered (a)) Char,Párrafo de lista Char,Bullet Char,Numbered Para 1 Char,Dot pt Char,No Spacing1 Char,List Paragraph Char Char Char Char,Indicator Text Char,Bullet Points Char"/>
    <w:link w:val="ListParagraph"/>
    <w:uiPriority w:val="34"/>
    <w:qFormat/>
    <w:locked/>
    <w:rsid w:val="005814C5"/>
    <w:rPr>
      <w:rFonts w:eastAsiaTheme="minorEastAsia"/>
      <w:lang w:val="ro-RO" w:eastAsia="zh-CN"/>
    </w:rPr>
  </w:style>
  <w:style w:type="paragraph" w:customStyle="1" w:styleId="cris">
    <w:name w:val="cris"/>
    <w:basedOn w:val="ListParagraph"/>
    <w:link w:val="cris0"/>
    <w:rsid w:val="00776D04"/>
    <w:pPr>
      <w:numPr>
        <w:numId w:val="8"/>
      </w:numPr>
      <w:tabs>
        <w:tab w:val="num" w:pos="360"/>
        <w:tab w:val="left" w:pos="426"/>
        <w:tab w:val="left" w:pos="993"/>
      </w:tabs>
      <w:spacing w:after="120" w:line="240" w:lineRule="auto"/>
      <w:ind w:left="0" w:firstLine="0"/>
      <w:jc w:val="both"/>
    </w:pPr>
    <w:rPr>
      <w:rFonts w:ascii="Times New Roman" w:eastAsia="Times New Roman" w:hAnsi="Times New Roman" w:cs="Times New Roman"/>
      <w:sz w:val="24"/>
      <w:szCs w:val="24"/>
      <w:lang w:val="en-US" w:eastAsia="en-US"/>
    </w:rPr>
  </w:style>
  <w:style w:type="character" w:customStyle="1" w:styleId="cris0">
    <w:name w:val="cris Знак"/>
    <w:link w:val="cris"/>
    <w:locked/>
    <w:rsid w:val="00776D04"/>
    <w:rPr>
      <w:rFonts w:ascii="Times New Roman" w:eastAsia="Times New Roman" w:hAnsi="Times New Roman" w:cs="Times New Roman"/>
      <w:sz w:val="24"/>
      <w:szCs w:val="24"/>
      <w:lang w:val="en-US"/>
    </w:rPr>
  </w:style>
  <w:style w:type="character" w:customStyle="1" w:styleId="ColorfulShading-Accent3Char">
    <w:name w:val="Colorful Shading - Accent 3 Char"/>
    <w:link w:val="ColorfulShading-Accent3"/>
    <w:uiPriority w:val="34"/>
    <w:locked/>
    <w:rsid w:val="00CB3E80"/>
    <w:rPr>
      <w:sz w:val="22"/>
      <w:szCs w:val="22"/>
      <w:lang w:val="ro-RO" w:eastAsia="en-US"/>
    </w:rPr>
  </w:style>
  <w:style w:type="table" w:styleId="ColorfulShading-Accent3">
    <w:name w:val="Colorful Shading Accent 3"/>
    <w:basedOn w:val="TableNormal"/>
    <w:link w:val="ColorfulShading-Accent3Char"/>
    <w:uiPriority w:val="34"/>
    <w:semiHidden/>
    <w:unhideWhenUsed/>
    <w:rsid w:val="00CB3E80"/>
    <w:pPr>
      <w:spacing w:after="0" w:line="240" w:lineRule="auto"/>
    </w:pPr>
    <w:rPr>
      <w:lang w:val="ro-RO"/>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paragraph" w:customStyle="1" w:styleId="rvps7">
    <w:name w:val="rvps7"/>
    <w:basedOn w:val="Normal"/>
    <w:rsid w:val="0059056B"/>
    <w:pPr>
      <w:spacing w:before="100" w:beforeAutospacing="1" w:after="100" w:afterAutospacing="1" w:line="240" w:lineRule="auto"/>
    </w:pPr>
    <w:rPr>
      <w:rFonts w:ascii="Times New Roman" w:eastAsia="Times New Roman" w:hAnsi="Times New Roman" w:cs="Times New Roman"/>
      <w:sz w:val="24"/>
      <w:szCs w:val="24"/>
      <w:lang w:val="ro" w:eastAsia="uk-UA"/>
    </w:rPr>
  </w:style>
  <w:style w:type="paragraph" w:customStyle="1" w:styleId="rvps2">
    <w:name w:val="rvps2"/>
    <w:basedOn w:val="Normal"/>
    <w:rsid w:val="0059056B"/>
    <w:pPr>
      <w:spacing w:before="100" w:beforeAutospacing="1" w:after="100" w:afterAutospacing="1" w:line="240" w:lineRule="auto"/>
    </w:pPr>
    <w:rPr>
      <w:rFonts w:ascii="Times New Roman" w:eastAsia="Times New Roman" w:hAnsi="Times New Roman" w:cs="Times New Roman"/>
      <w:sz w:val="24"/>
      <w:szCs w:val="24"/>
      <w:lang w:val="en-US" w:eastAsia="uk-UA"/>
    </w:rPr>
  </w:style>
  <w:style w:type="paragraph" w:customStyle="1" w:styleId="Normal0">
    <w:name w:val="[Normal]"/>
    <w:link w:val="Normal1"/>
    <w:rsid w:val="00B8281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Normal1">
    <w:name w:val="[Normal] Знак"/>
    <w:link w:val="Normal0"/>
    <w:rsid w:val="00B82813"/>
    <w:rPr>
      <w:rFonts w:ascii="Arial" w:eastAsia="Times New Roman" w:hAnsi="Arial" w:cs="Arial"/>
      <w:sz w:val="24"/>
      <w:szCs w:val="24"/>
      <w:lang w:eastAsia="ru-RU"/>
    </w:rPr>
  </w:style>
  <w:style w:type="character" w:styleId="CommentReference">
    <w:name w:val="annotation reference"/>
    <w:basedOn w:val="DefaultParagraphFont"/>
    <w:uiPriority w:val="99"/>
    <w:semiHidden/>
    <w:unhideWhenUsed/>
    <w:rsid w:val="00CF4C9C"/>
    <w:rPr>
      <w:sz w:val="16"/>
      <w:szCs w:val="16"/>
    </w:rPr>
  </w:style>
  <w:style w:type="paragraph" w:styleId="CommentText">
    <w:name w:val="annotation text"/>
    <w:basedOn w:val="Normal"/>
    <w:link w:val="CommentTextChar"/>
    <w:uiPriority w:val="99"/>
    <w:semiHidden/>
    <w:unhideWhenUsed/>
    <w:rsid w:val="00CF4C9C"/>
    <w:pPr>
      <w:spacing w:line="240" w:lineRule="auto"/>
    </w:pPr>
    <w:rPr>
      <w:sz w:val="20"/>
      <w:szCs w:val="20"/>
    </w:rPr>
  </w:style>
  <w:style w:type="character" w:customStyle="1" w:styleId="CommentTextChar">
    <w:name w:val="Comment Text Char"/>
    <w:basedOn w:val="DefaultParagraphFont"/>
    <w:link w:val="CommentText"/>
    <w:uiPriority w:val="99"/>
    <w:semiHidden/>
    <w:rsid w:val="00CF4C9C"/>
    <w:rPr>
      <w:rFonts w:eastAsiaTheme="minorEastAsia"/>
      <w:sz w:val="20"/>
      <w:szCs w:val="20"/>
      <w:lang w:val="ro-RO" w:eastAsia="zh-CN"/>
    </w:rPr>
  </w:style>
  <w:style w:type="paragraph" w:styleId="CommentSubject">
    <w:name w:val="annotation subject"/>
    <w:basedOn w:val="CommentText"/>
    <w:next w:val="CommentText"/>
    <w:link w:val="CommentSubjectChar"/>
    <w:uiPriority w:val="99"/>
    <w:semiHidden/>
    <w:unhideWhenUsed/>
    <w:rsid w:val="00CF4C9C"/>
    <w:rPr>
      <w:b/>
      <w:bCs/>
    </w:rPr>
  </w:style>
  <w:style w:type="character" w:customStyle="1" w:styleId="CommentSubjectChar">
    <w:name w:val="Comment Subject Char"/>
    <w:basedOn w:val="CommentTextChar"/>
    <w:link w:val="CommentSubject"/>
    <w:uiPriority w:val="99"/>
    <w:semiHidden/>
    <w:rsid w:val="00CF4C9C"/>
    <w:rPr>
      <w:rFonts w:eastAsiaTheme="minorEastAsia"/>
      <w:b/>
      <w:bCs/>
      <w:sz w:val="20"/>
      <w:szCs w:val="20"/>
      <w:lang w:val="ro-RO" w:eastAsia="zh-CN"/>
    </w:rPr>
  </w:style>
  <w:style w:type="paragraph" w:customStyle="1" w:styleId="cn">
    <w:name w:val="cn"/>
    <w:basedOn w:val="Normal"/>
    <w:rsid w:val="00146D48"/>
    <w:pPr>
      <w:spacing w:after="0" w:line="240" w:lineRule="auto"/>
      <w:jc w:val="center"/>
    </w:pPr>
    <w:rPr>
      <w:rFonts w:ascii="Times New Roman" w:eastAsia="Times New Roman" w:hAnsi="Times New Roman" w:cs="Times New Roman"/>
      <w:sz w:val="24"/>
      <w:szCs w:val="24"/>
      <w:lang w:val="en-US" w:eastAsia="en-US"/>
    </w:rPr>
  </w:style>
  <w:style w:type="paragraph" w:customStyle="1" w:styleId="rg">
    <w:name w:val="rg"/>
    <w:basedOn w:val="Normal"/>
    <w:rsid w:val="00146D48"/>
    <w:pPr>
      <w:spacing w:after="0" w:line="240" w:lineRule="auto"/>
      <w:jc w:val="right"/>
    </w:pPr>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rsid w:val="008A634E"/>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00373">
      <w:bodyDiv w:val="1"/>
      <w:marLeft w:val="0"/>
      <w:marRight w:val="0"/>
      <w:marTop w:val="0"/>
      <w:marBottom w:val="0"/>
      <w:divBdr>
        <w:top w:val="none" w:sz="0" w:space="0" w:color="auto"/>
        <w:left w:val="none" w:sz="0" w:space="0" w:color="auto"/>
        <w:bottom w:val="none" w:sz="0" w:space="0" w:color="auto"/>
        <w:right w:val="none" w:sz="0" w:space="0" w:color="auto"/>
      </w:divBdr>
    </w:div>
    <w:div w:id="304969331">
      <w:bodyDiv w:val="1"/>
      <w:marLeft w:val="0"/>
      <w:marRight w:val="0"/>
      <w:marTop w:val="0"/>
      <w:marBottom w:val="0"/>
      <w:divBdr>
        <w:top w:val="none" w:sz="0" w:space="0" w:color="auto"/>
        <w:left w:val="none" w:sz="0" w:space="0" w:color="auto"/>
        <w:bottom w:val="none" w:sz="0" w:space="0" w:color="auto"/>
        <w:right w:val="none" w:sz="0" w:space="0" w:color="auto"/>
      </w:divBdr>
    </w:div>
    <w:div w:id="384530095">
      <w:bodyDiv w:val="1"/>
      <w:marLeft w:val="0"/>
      <w:marRight w:val="0"/>
      <w:marTop w:val="0"/>
      <w:marBottom w:val="0"/>
      <w:divBdr>
        <w:top w:val="none" w:sz="0" w:space="0" w:color="auto"/>
        <w:left w:val="none" w:sz="0" w:space="0" w:color="auto"/>
        <w:bottom w:val="none" w:sz="0" w:space="0" w:color="auto"/>
        <w:right w:val="none" w:sz="0" w:space="0" w:color="auto"/>
      </w:divBdr>
    </w:div>
    <w:div w:id="677080712">
      <w:bodyDiv w:val="1"/>
      <w:marLeft w:val="0"/>
      <w:marRight w:val="0"/>
      <w:marTop w:val="0"/>
      <w:marBottom w:val="0"/>
      <w:divBdr>
        <w:top w:val="none" w:sz="0" w:space="0" w:color="auto"/>
        <w:left w:val="none" w:sz="0" w:space="0" w:color="auto"/>
        <w:bottom w:val="none" w:sz="0" w:space="0" w:color="auto"/>
        <w:right w:val="none" w:sz="0" w:space="0" w:color="auto"/>
      </w:divBdr>
    </w:div>
    <w:div w:id="876158149">
      <w:bodyDiv w:val="1"/>
      <w:marLeft w:val="0"/>
      <w:marRight w:val="0"/>
      <w:marTop w:val="0"/>
      <w:marBottom w:val="0"/>
      <w:divBdr>
        <w:top w:val="none" w:sz="0" w:space="0" w:color="auto"/>
        <w:left w:val="none" w:sz="0" w:space="0" w:color="auto"/>
        <w:bottom w:val="none" w:sz="0" w:space="0" w:color="auto"/>
        <w:right w:val="none" w:sz="0" w:space="0" w:color="auto"/>
      </w:divBdr>
    </w:div>
    <w:div w:id="884371060">
      <w:bodyDiv w:val="1"/>
      <w:marLeft w:val="0"/>
      <w:marRight w:val="0"/>
      <w:marTop w:val="0"/>
      <w:marBottom w:val="0"/>
      <w:divBdr>
        <w:top w:val="none" w:sz="0" w:space="0" w:color="auto"/>
        <w:left w:val="none" w:sz="0" w:space="0" w:color="auto"/>
        <w:bottom w:val="none" w:sz="0" w:space="0" w:color="auto"/>
        <w:right w:val="none" w:sz="0" w:space="0" w:color="auto"/>
      </w:divBdr>
    </w:div>
    <w:div w:id="1329477689">
      <w:bodyDiv w:val="1"/>
      <w:marLeft w:val="0"/>
      <w:marRight w:val="0"/>
      <w:marTop w:val="0"/>
      <w:marBottom w:val="0"/>
      <w:divBdr>
        <w:top w:val="none" w:sz="0" w:space="0" w:color="auto"/>
        <w:left w:val="none" w:sz="0" w:space="0" w:color="auto"/>
        <w:bottom w:val="none" w:sz="0" w:space="0" w:color="auto"/>
        <w:right w:val="none" w:sz="0" w:space="0" w:color="auto"/>
      </w:divBdr>
    </w:div>
    <w:div w:id="1445005686">
      <w:bodyDiv w:val="1"/>
      <w:marLeft w:val="0"/>
      <w:marRight w:val="0"/>
      <w:marTop w:val="0"/>
      <w:marBottom w:val="0"/>
      <w:divBdr>
        <w:top w:val="none" w:sz="0" w:space="0" w:color="auto"/>
        <w:left w:val="none" w:sz="0" w:space="0" w:color="auto"/>
        <w:bottom w:val="none" w:sz="0" w:space="0" w:color="auto"/>
        <w:right w:val="none" w:sz="0" w:space="0" w:color="auto"/>
      </w:divBdr>
    </w:div>
    <w:div w:id="1599872953">
      <w:bodyDiv w:val="1"/>
      <w:marLeft w:val="0"/>
      <w:marRight w:val="0"/>
      <w:marTop w:val="0"/>
      <w:marBottom w:val="0"/>
      <w:divBdr>
        <w:top w:val="none" w:sz="0" w:space="0" w:color="auto"/>
        <w:left w:val="none" w:sz="0" w:space="0" w:color="auto"/>
        <w:bottom w:val="none" w:sz="0" w:space="0" w:color="auto"/>
        <w:right w:val="none" w:sz="0" w:space="0" w:color="auto"/>
      </w:divBdr>
    </w:div>
    <w:div w:id="173161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C8DF.AD1181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DEA520190419112" TargetMode="External"/><Relationship Id="rId11" Type="http://schemas.openxmlformats.org/officeDocument/2006/relationships/hyperlink" Target="http://www.anre.md"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A13B7-08DB-4AE6-BA6C-1B083E09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Elena Indries</cp:lastModifiedBy>
  <cp:revision>8</cp:revision>
  <cp:lastPrinted>2022-05-11T08:52:00Z</cp:lastPrinted>
  <dcterms:created xsi:type="dcterms:W3CDTF">2026-04-10T10:07:00Z</dcterms:created>
  <dcterms:modified xsi:type="dcterms:W3CDTF">2026-04-10T10:50:00Z</dcterms:modified>
</cp:coreProperties>
</file>